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77777777"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R4-2309964</w:t>
      </w:r>
    </w:p>
    <w:p w14:paraId="060F8926" w14:textId="77777777"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Incheon, Korea, May 22-26, 2023</w:t>
      </w:r>
    </w:p>
    <w:p w14:paraId="1D0D1813" w14:textId="77777777" w:rsidR="00B80C3A" w:rsidRDefault="00B80C3A">
      <w:pPr>
        <w:spacing w:after="120"/>
        <w:rPr>
          <w:rFonts w:ascii="Arial" w:eastAsia="MS Mincho" w:hAnsi="Arial" w:cs="Arial"/>
          <w:b/>
          <w:sz w:val="22"/>
        </w:rPr>
      </w:pPr>
    </w:p>
    <w:p w14:paraId="1A615D42" w14:textId="77777777"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8.23.4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77777777"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[107][219] NR_pos_enh2_part1</w:t>
      </w:r>
    </w:p>
    <w:p w14:paraId="066A5CD1" w14:textId="77777777"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77777777" w:rsidR="00B80C3A" w:rsidRDefault="0003426C">
      <w:pPr>
        <w:rPr>
          <w:color w:val="0070C0"/>
          <w:lang w:eastAsia="zh-CN"/>
        </w:rPr>
      </w:pPr>
      <w:r>
        <w:rPr>
          <w:color w:val="0070C0"/>
          <w:lang w:eastAsia="zh-CN"/>
        </w:rPr>
        <w:t xml:space="preserve">The document </w:t>
      </w:r>
      <w:r>
        <w:rPr>
          <w:color w:val="0070C0"/>
          <w:lang w:eastAsia="zh-CN"/>
        </w:rPr>
        <w:t>contains discussion related to the positioning core requirements for the following 3 main topics:</w:t>
      </w:r>
    </w:p>
    <w:p w14:paraId="382FB900" w14:textId="77777777" w:rsidR="00B80C3A" w:rsidRDefault="0003426C">
      <w:pPr>
        <w:pStyle w:val="ListParagraph"/>
        <w:numPr>
          <w:ilvl w:val="0"/>
          <w:numId w:val="4"/>
        </w:numPr>
        <w:ind w:firstLineChars="0"/>
        <w:rPr>
          <w:color w:val="0070C0"/>
          <w:lang w:eastAsia="zh-CN"/>
        </w:rPr>
      </w:pPr>
      <w:r>
        <w:rPr>
          <w:color w:val="0070C0"/>
          <w:lang w:eastAsia="zh-CN"/>
        </w:rPr>
        <w:t>Topic # 1: General (AI 8.23.3.1)</w:t>
      </w:r>
    </w:p>
    <w:p w14:paraId="19D8FAD6" w14:textId="77777777" w:rsidR="00B80C3A" w:rsidRDefault="0003426C">
      <w:pPr>
        <w:pStyle w:val="ListParagraph"/>
        <w:numPr>
          <w:ilvl w:val="0"/>
          <w:numId w:val="4"/>
        </w:numPr>
        <w:ind w:firstLineChars="0"/>
        <w:rPr>
          <w:color w:val="0070C0"/>
          <w:lang w:eastAsia="zh-CN"/>
        </w:rPr>
      </w:pPr>
      <w:r>
        <w:rPr>
          <w:color w:val="0070C0"/>
          <w:lang w:eastAsia="zh-CN"/>
        </w:rPr>
        <w:t xml:space="preserve">Topic # 2: </w:t>
      </w:r>
      <w:proofErr w:type="spellStart"/>
      <w:r>
        <w:rPr>
          <w:color w:val="0070C0"/>
          <w:lang w:eastAsia="zh-CN"/>
        </w:rPr>
        <w:t>RedCap</w:t>
      </w:r>
      <w:proofErr w:type="spellEnd"/>
      <w:r>
        <w:rPr>
          <w:color w:val="0070C0"/>
          <w:lang w:eastAsia="zh-CN"/>
        </w:rPr>
        <w:t xml:space="preserve"> positioning (AI 8.23.3.4)</w:t>
      </w:r>
    </w:p>
    <w:p w14:paraId="341BA24F" w14:textId="77777777" w:rsidR="00B80C3A" w:rsidRDefault="0003426C">
      <w:pPr>
        <w:pStyle w:val="ListParagraph"/>
        <w:numPr>
          <w:ilvl w:val="0"/>
          <w:numId w:val="4"/>
        </w:numPr>
        <w:ind w:firstLineChars="0"/>
        <w:rPr>
          <w:color w:val="0070C0"/>
          <w:lang w:eastAsia="zh-CN"/>
        </w:rPr>
      </w:pPr>
      <w:r>
        <w:rPr>
          <w:color w:val="0070C0"/>
          <w:lang w:eastAsia="zh-CN"/>
        </w:rPr>
        <w:t>Topic # 3: PRS/SRS bandwidth aggregation (AI 8.23.3.5)</w:t>
      </w:r>
    </w:p>
    <w:p w14:paraId="232E7DE1" w14:textId="77777777" w:rsidR="00B80C3A" w:rsidRDefault="0003426C">
      <w:pPr>
        <w:pStyle w:val="Heading1"/>
        <w:rPr>
          <w:lang w:eastAsia="ja-JP"/>
        </w:rPr>
      </w:pPr>
      <w:r>
        <w:rPr>
          <w:lang w:eastAsia="ja-JP"/>
        </w:rPr>
        <w:t>Topic #1: General</w:t>
      </w:r>
    </w:p>
    <w:p w14:paraId="499FD7A9" w14:textId="77777777" w:rsidR="00B80C3A" w:rsidRDefault="0003426C">
      <w:pPr>
        <w:rPr>
          <w:i/>
          <w:color w:val="0070C0"/>
          <w:lang w:eastAsia="zh-CN"/>
        </w:rPr>
      </w:pPr>
      <w:r>
        <w:rPr>
          <w:i/>
          <w:color w:val="0070C0"/>
          <w:lang w:eastAsia="zh-CN"/>
        </w:rPr>
        <w:t>Main tec</w:t>
      </w:r>
      <w:r>
        <w:rPr>
          <w:i/>
          <w:color w:val="0070C0"/>
          <w:lang w:eastAsia="zh-CN"/>
        </w:rPr>
        <w:t xml:space="preserve">hnical topic overview. The structure can be done based on sub-agenda basis. </w:t>
      </w:r>
    </w:p>
    <w:p w14:paraId="14214DB5" w14:textId="77777777" w:rsidR="00B80C3A" w:rsidRDefault="0003426C">
      <w:pPr>
        <w:pStyle w:val="Heading2"/>
      </w:pPr>
      <w:r>
        <w:rPr>
          <w:rFonts w:hint="eastAsia"/>
        </w:rPr>
        <w:t>Companies</w:t>
      </w:r>
      <w:r>
        <w:t>’ contributions summary</w:t>
      </w:r>
    </w:p>
    <w:tbl>
      <w:tblPr>
        <w:tblStyle w:val="TableGrid"/>
        <w:tblW w:w="9634" w:type="dxa"/>
        <w:tblLook w:val="04A0" w:firstRow="1" w:lastRow="0" w:firstColumn="1" w:lastColumn="0" w:noHBand="0" w:noVBand="1"/>
      </w:tblPr>
      <w:tblGrid>
        <w:gridCol w:w="1128"/>
        <w:gridCol w:w="1063"/>
        <w:gridCol w:w="7443"/>
      </w:tblGrid>
      <w:tr w:rsidR="00B80C3A" w14:paraId="1CEDD59F" w14:textId="77777777">
        <w:trPr>
          <w:trHeight w:val="468"/>
        </w:trPr>
        <w:tc>
          <w:tcPr>
            <w:tcW w:w="1128" w:type="dxa"/>
            <w:vAlign w:val="center"/>
          </w:tcPr>
          <w:p w14:paraId="5CAECE07" w14:textId="77777777" w:rsidR="00B80C3A" w:rsidRDefault="0003426C">
            <w:pPr>
              <w:spacing w:after="0"/>
              <w:rPr>
                <w:rFonts w:eastAsia="Yu Mincho"/>
                <w:b/>
                <w:bCs/>
                <w:sz w:val="16"/>
                <w:szCs w:val="16"/>
              </w:rPr>
            </w:pPr>
            <w:r>
              <w:rPr>
                <w:rFonts w:eastAsia="Yu Mincho"/>
                <w:b/>
                <w:bCs/>
                <w:sz w:val="16"/>
                <w:szCs w:val="16"/>
              </w:rPr>
              <w:t>T-doc number</w:t>
            </w:r>
          </w:p>
        </w:tc>
        <w:tc>
          <w:tcPr>
            <w:tcW w:w="1063" w:type="dxa"/>
            <w:vAlign w:val="center"/>
          </w:tcPr>
          <w:p w14:paraId="3922C201" w14:textId="77777777" w:rsidR="00B80C3A" w:rsidRDefault="0003426C">
            <w:pPr>
              <w:spacing w:after="0"/>
              <w:rPr>
                <w:rFonts w:eastAsia="Yu Mincho"/>
                <w:b/>
                <w:bCs/>
                <w:sz w:val="16"/>
                <w:szCs w:val="16"/>
              </w:rPr>
            </w:pPr>
            <w:r>
              <w:rPr>
                <w:rFonts w:eastAsia="Yu Mincho"/>
                <w:b/>
                <w:bCs/>
                <w:sz w:val="16"/>
                <w:szCs w:val="16"/>
              </w:rPr>
              <w:t>Company</w:t>
            </w:r>
          </w:p>
        </w:tc>
        <w:tc>
          <w:tcPr>
            <w:tcW w:w="7440" w:type="dxa"/>
            <w:vAlign w:val="center"/>
          </w:tcPr>
          <w:p w14:paraId="05796394" w14:textId="77777777" w:rsidR="00B80C3A" w:rsidRDefault="0003426C">
            <w:pPr>
              <w:spacing w:after="0"/>
              <w:rPr>
                <w:rFonts w:eastAsia="Yu Mincho"/>
                <w:b/>
                <w:bCs/>
                <w:sz w:val="16"/>
                <w:szCs w:val="16"/>
              </w:rPr>
            </w:pPr>
            <w:r>
              <w:rPr>
                <w:rFonts w:eastAsia="Yu Mincho"/>
                <w:b/>
                <w:bCs/>
                <w:sz w:val="16"/>
                <w:szCs w:val="16"/>
              </w:rPr>
              <w:t>Proposals / Observations</w:t>
            </w:r>
          </w:p>
        </w:tc>
      </w:tr>
      <w:tr w:rsidR="00B80C3A" w14:paraId="7F4B1923" w14:textId="77777777">
        <w:trPr>
          <w:trHeight w:val="210"/>
        </w:trPr>
        <w:tc>
          <w:tcPr>
            <w:tcW w:w="1128" w:type="dxa"/>
            <w:noWrap/>
          </w:tcPr>
          <w:p w14:paraId="6B28F8B8" w14:textId="77777777" w:rsidR="00B80C3A" w:rsidRDefault="0003426C">
            <w:pPr>
              <w:spacing w:after="0"/>
              <w:rPr>
                <w:rFonts w:eastAsia="Times New Roman"/>
                <w:b/>
                <w:bCs/>
                <w:color w:val="0000FF"/>
                <w:sz w:val="16"/>
                <w:szCs w:val="16"/>
                <w:u w:val="single"/>
                <w:lang w:val="zh-CN" w:eastAsia="zh-CN"/>
              </w:rPr>
            </w:pPr>
            <w:hyperlink r:id="rId13" w:history="1">
              <w:r>
                <w:rPr>
                  <w:rStyle w:val="Hyperlink"/>
                  <w:rFonts w:eastAsia="Yu Mincho"/>
                  <w:b/>
                  <w:bCs/>
                  <w:sz w:val="16"/>
                  <w:szCs w:val="16"/>
                </w:rPr>
                <w:t>R4-2307411</w:t>
              </w:r>
            </w:hyperlink>
          </w:p>
        </w:tc>
        <w:tc>
          <w:tcPr>
            <w:tcW w:w="1063" w:type="dxa"/>
            <w:noWrap/>
          </w:tcPr>
          <w:p w14:paraId="1DDAA162" w14:textId="77777777" w:rsidR="00B80C3A" w:rsidRDefault="0003426C">
            <w:pPr>
              <w:spacing w:after="0"/>
              <w:rPr>
                <w:rFonts w:eastAsia="Times New Roman"/>
                <w:sz w:val="16"/>
                <w:szCs w:val="16"/>
                <w:lang w:val="zh-CN" w:eastAsia="zh-CN"/>
              </w:rPr>
            </w:pPr>
            <w:r>
              <w:rPr>
                <w:rFonts w:eastAsia="Yu Mincho"/>
                <w:sz w:val="16"/>
                <w:szCs w:val="16"/>
              </w:rPr>
              <w:t>CATT</w:t>
            </w:r>
          </w:p>
        </w:tc>
        <w:tc>
          <w:tcPr>
            <w:tcW w:w="7440" w:type="dxa"/>
            <w:noWrap/>
          </w:tcPr>
          <w:p w14:paraId="676DEDDD" w14:textId="77777777" w:rsidR="00B80C3A" w:rsidRDefault="0003426C">
            <w:pPr>
              <w:spacing w:after="120"/>
              <w:rPr>
                <w:rFonts w:eastAsia="Yu Mincho"/>
                <w:b/>
                <w:sz w:val="16"/>
                <w:szCs w:val="16"/>
                <w:lang w:val="en-US" w:eastAsia="zh-CN"/>
              </w:rPr>
            </w:pPr>
            <w:r>
              <w:rPr>
                <w:rFonts w:eastAsia="Yu Mincho"/>
                <w:b/>
                <w:sz w:val="16"/>
                <w:szCs w:val="16"/>
                <w:lang w:val="en-US" w:eastAsia="zh-CN"/>
              </w:rPr>
              <w:t xml:space="preserve">Proposal 1: RAN1’s understandings on measurement definitions for positioning with bandwidth aggregation are correct. </w:t>
            </w:r>
          </w:p>
        </w:tc>
      </w:tr>
      <w:tr w:rsidR="00B80C3A" w14:paraId="28047812" w14:textId="77777777">
        <w:trPr>
          <w:trHeight w:val="210"/>
        </w:trPr>
        <w:tc>
          <w:tcPr>
            <w:tcW w:w="1128" w:type="dxa"/>
            <w:noWrap/>
          </w:tcPr>
          <w:p w14:paraId="7F105C75" w14:textId="77777777" w:rsidR="00B80C3A" w:rsidRDefault="0003426C">
            <w:pPr>
              <w:spacing w:after="0"/>
              <w:rPr>
                <w:rFonts w:eastAsia="Times New Roman"/>
                <w:b/>
                <w:bCs/>
                <w:color w:val="0000FF"/>
                <w:sz w:val="16"/>
                <w:szCs w:val="16"/>
                <w:u w:val="single"/>
                <w:lang w:val="zh-CN" w:eastAsia="zh-CN"/>
              </w:rPr>
            </w:pPr>
            <w:hyperlink r:id="rId14" w:history="1">
              <w:r>
                <w:rPr>
                  <w:rStyle w:val="Hyperlink"/>
                  <w:rFonts w:eastAsia="Yu Mincho"/>
                  <w:b/>
                  <w:bCs/>
                  <w:sz w:val="16"/>
                  <w:szCs w:val="16"/>
                </w:rPr>
                <w:t>R4-2307556</w:t>
              </w:r>
            </w:hyperlink>
          </w:p>
        </w:tc>
        <w:tc>
          <w:tcPr>
            <w:tcW w:w="1063" w:type="dxa"/>
            <w:noWrap/>
          </w:tcPr>
          <w:p w14:paraId="31B7E160" w14:textId="77777777" w:rsidR="00B80C3A" w:rsidRDefault="0003426C">
            <w:pPr>
              <w:spacing w:after="0"/>
              <w:rPr>
                <w:rFonts w:eastAsia="Times New Roman"/>
                <w:sz w:val="16"/>
                <w:szCs w:val="16"/>
                <w:lang w:val="zh-CN" w:eastAsia="zh-CN"/>
              </w:rPr>
            </w:pPr>
            <w:r>
              <w:rPr>
                <w:rFonts w:eastAsia="Yu Mincho"/>
                <w:sz w:val="16"/>
                <w:szCs w:val="16"/>
              </w:rPr>
              <w:t>CMCC</w:t>
            </w:r>
          </w:p>
        </w:tc>
        <w:tc>
          <w:tcPr>
            <w:tcW w:w="7440" w:type="dxa"/>
            <w:noWrap/>
          </w:tcPr>
          <w:p w14:paraId="764DF6DD" w14:textId="77777777" w:rsidR="00B80C3A" w:rsidRDefault="0003426C">
            <w:pPr>
              <w:keepNext/>
              <w:keepLines/>
              <w:widowControl w:val="0"/>
              <w:spacing w:after="120"/>
              <w:jc w:val="both"/>
              <w:rPr>
                <w:rFonts w:eastAsia="Yu Mincho"/>
                <w:b/>
                <w:bCs/>
                <w:i/>
                <w:iCs/>
                <w:kern w:val="2"/>
                <w:sz w:val="16"/>
                <w:szCs w:val="16"/>
                <w:lang w:val="en-US" w:eastAsia="zh-CN"/>
              </w:rPr>
            </w:pPr>
            <w:r>
              <w:rPr>
                <w:rFonts w:eastAsia="Yu Mincho"/>
                <w:b/>
                <w:bCs/>
                <w:i/>
                <w:iCs/>
                <w:kern w:val="2"/>
                <w:sz w:val="16"/>
                <w:szCs w:val="16"/>
                <w:lang w:val="en-US" w:eastAsia="zh-CN"/>
              </w:rPr>
              <w:t xml:space="preserve">Proposal 1: for RAN1 LS on PRS and SRS bandwidth aggregation, RAN1 understanding that the legacy definition of DL RSTD, UL RTOA, UE Rx-Tx time difference, </w:t>
            </w:r>
            <w:proofErr w:type="spellStart"/>
            <w:r>
              <w:rPr>
                <w:rFonts w:eastAsia="Yu Mincho"/>
                <w:b/>
                <w:bCs/>
                <w:i/>
                <w:iCs/>
                <w:kern w:val="2"/>
                <w:sz w:val="16"/>
                <w:szCs w:val="16"/>
                <w:lang w:val="en-US" w:eastAsia="zh-CN"/>
              </w:rPr>
              <w:t>gNB</w:t>
            </w:r>
            <w:proofErr w:type="spellEnd"/>
            <w:r>
              <w:rPr>
                <w:rFonts w:eastAsia="Yu Mincho"/>
                <w:b/>
                <w:bCs/>
                <w:i/>
                <w:iCs/>
                <w:kern w:val="2"/>
                <w:sz w:val="16"/>
                <w:szCs w:val="16"/>
                <w:lang w:val="en-US" w:eastAsia="zh-CN"/>
              </w:rPr>
              <w:t xml:space="preserve"> Rx-Tx time difference is</w:t>
            </w:r>
            <w:r>
              <w:rPr>
                <w:rFonts w:eastAsia="Yu Mincho"/>
                <w:b/>
                <w:bCs/>
                <w:i/>
                <w:iCs/>
                <w:kern w:val="2"/>
                <w:sz w:val="16"/>
                <w:szCs w:val="16"/>
                <w:lang w:val="en-US" w:eastAsia="zh-CN"/>
              </w:rPr>
              <w:t xml:space="preserve"> reused with the assumption that the subframe timings of the intra-band contiguous carriers are the same are confirmed.</w:t>
            </w:r>
          </w:p>
        </w:tc>
      </w:tr>
      <w:tr w:rsidR="00B80C3A" w14:paraId="5F56751E" w14:textId="77777777">
        <w:trPr>
          <w:trHeight w:val="210"/>
        </w:trPr>
        <w:tc>
          <w:tcPr>
            <w:tcW w:w="1128" w:type="dxa"/>
            <w:noWrap/>
          </w:tcPr>
          <w:p w14:paraId="4E7F00B6" w14:textId="77777777" w:rsidR="00B80C3A" w:rsidRDefault="0003426C">
            <w:pPr>
              <w:spacing w:after="0"/>
              <w:rPr>
                <w:rFonts w:eastAsia="Times New Roman"/>
                <w:b/>
                <w:bCs/>
                <w:color w:val="0000FF"/>
                <w:sz w:val="16"/>
                <w:szCs w:val="16"/>
                <w:u w:val="single"/>
                <w:lang w:val="zh-CN" w:eastAsia="zh-CN"/>
              </w:rPr>
            </w:pPr>
            <w:hyperlink r:id="rId15" w:history="1">
              <w:r>
                <w:rPr>
                  <w:rStyle w:val="Hyperlink"/>
                  <w:rFonts w:eastAsia="Yu Mincho"/>
                  <w:b/>
                  <w:bCs/>
                  <w:sz w:val="16"/>
                  <w:szCs w:val="16"/>
                </w:rPr>
                <w:t>R4-2307704</w:t>
              </w:r>
            </w:hyperlink>
          </w:p>
        </w:tc>
        <w:tc>
          <w:tcPr>
            <w:tcW w:w="1063" w:type="dxa"/>
            <w:noWrap/>
          </w:tcPr>
          <w:p w14:paraId="794B2C77" w14:textId="77777777" w:rsidR="00B80C3A" w:rsidRDefault="0003426C">
            <w:pPr>
              <w:spacing w:after="0"/>
              <w:rPr>
                <w:rFonts w:eastAsia="Times New Roman"/>
                <w:sz w:val="16"/>
                <w:szCs w:val="16"/>
                <w:lang w:val="zh-CN" w:eastAsia="zh-CN"/>
              </w:rPr>
            </w:pPr>
            <w:r>
              <w:rPr>
                <w:rFonts w:eastAsia="Yu Mincho"/>
                <w:sz w:val="16"/>
                <w:szCs w:val="16"/>
              </w:rPr>
              <w:t>vivo</w:t>
            </w:r>
          </w:p>
        </w:tc>
        <w:tc>
          <w:tcPr>
            <w:tcW w:w="7440" w:type="dxa"/>
            <w:noWrap/>
          </w:tcPr>
          <w:p w14:paraId="53F5D614" w14:textId="77777777" w:rsidR="00B80C3A" w:rsidRDefault="0003426C">
            <w:pPr>
              <w:suppressAutoHyphens/>
              <w:spacing w:after="120"/>
              <w:jc w:val="both"/>
              <w:rPr>
                <w:rFonts w:eastAsia="DengXian"/>
                <w:b/>
                <w:i/>
                <w:sz w:val="16"/>
                <w:szCs w:val="16"/>
                <w:lang w:eastAsia="zh-CN"/>
              </w:rPr>
            </w:pPr>
            <w:r>
              <w:rPr>
                <w:rFonts w:eastAsia="DengXian"/>
                <w:b/>
                <w:i/>
                <w:sz w:val="16"/>
                <w:szCs w:val="16"/>
                <w:lang w:eastAsia="zh-CN"/>
              </w:rPr>
              <w:t xml:space="preserve">Observation 1: No need to </w:t>
            </w:r>
            <w:r>
              <w:rPr>
                <w:rFonts w:eastAsia="DengXian"/>
                <w:b/>
                <w:i/>
                <w:sz w:val="16"/>
                <w:szCs w:val="16"/>
                <w:lang w:eastAsia="zh-CN"/>
              </w:rPr>
              <w:t>consider the collocated carriers for the definition of positioning measurements for the feature of the PRS and SRS bandwidth aggregation</w:t>
            </w:r>
          </w:p>
          <w:p w14:paraId="1922990E" w14:textId="77777777" w:rsidR="00B80C3A" w:rsidRDefault="0003426C">
            <w:pPr>
              <w:suppressAutoHyphens/>
              <w:spacing w:after="120"/>
              <w:rPr>
                <w:rFonts w:eastAsia="Yu Mincho"/>
                <w:b/>
                <w:i/>
                <w:sz w:val="16"/>
                <w:szCs w:val="16"/>
                <w:lang w:val="en-US" w:eastAsia="zh-CN"/>
              </w:rPr>
            </w:pPr>
            <w:r>
              <w:rPr>
                <w:rFonts w:eastAsia="Yu Mincho"/>
                <w:b/>
                <w:i/>
                <w:sz w:val="16"/>
                <w:szCs w:val="16"/>
                <w:lang w:val="en-US" w:eastAsia="zh-CN"/>
              </w:rPr>
              <w:t xml:space="preserve">Proposal 1: The legacy definition of DL RSTD, UL RTOA, UE Rx-Tx time difference, </w:t>
            </w:r>
            <w:proofErr w:type="spellStart"/>
            <w:r>
              <w:rPr>
                <w:rFonts w:eastAsia="Yu Mincho"/>
                <w:b/>
                <w:i/>
                <w:sz w:val="16"/>
                <w:szCs w:val="16"/>
                <w:lang w:val="en-US" w:eastAsia="zh-CN"/>
              </w:rPr>
              <w:t>gNB</w:t>
            </w:r>
            <w:proofErr w:type="spellEnd"/>
            <w:r>
              <w:rPr>
                <w:rFonts w:eastAsia="Yu Mincho"/>
                <w:b/>
                <w:i/>
                <w:sz w:val="16"/>
                <w:szCs w:val="16"/>
                <w:lang w:val="en-US" w:eastAsia="zh-CN"/>
              </w:rPr>
              <w:t xml:space="preserve"> Rx-Tx time difference can be reused with the assumption that the subframe timings of the intra-band contiguous carriers are the same. </w:t>
            </w:r>
          </w:p>
        </w:tc>
      </w:tr>
      <w:tr w:rsidR="00B80C3A" w14:paraId="731678A4" w14:textId="77777777">
        <w:trPr>
          <w:trHeight w:val="210"/>
        </w:trPr>
        <w:tc>
          <w:tcPr>
            <w:tcW w:w="1128" w:type="dxa"/>
            <w:noWrap/>
          </w:tcPr>
          <w:p w14:paraId="12D7E13C" w14:textId="77777777" w:rsidR="00B80C3A" w:rsidRDefault="0003426C">
            <w:pPr>
              <w:spacing w:after="0"/>
              <w:rPr>
                <w:rFonts w:eastAsia="Times New Roman"/>
                <w:b/>
                <w:bCs/>
                <w:color w:val="0000FF"/>
                <w:sz w:val="16"/>
                <w:szCs w:val="16"/>
                <w:u w:val="single"/>
                <w:lang w:val="zh-CN" w:eastAsia="zh-CN"/>
              </w:rPr>
            </w:pPr>
            <w:hyperlink r:id="rId16" w:history="1">
              <w:r>
                <w:rPr>
                  <w:rStyle w:val="Hyperlink"/>
                  <w:rFonts w:eastAsia="Yu Mincho"/>
                  <w:b/>
                  <w:bCs/>
                  <w:sz w:val="16"/>
                  <w:szCs w:val="16"/>
                </w:rPr>
                <w:t>R4-2308666</w:t>
              </w:r>
            </w:hyperlink>
          </w:p>
        </w:tc>
        <w:tc>
          <w:tcPr>
            <w:tcW w:w="1063" w:type="dxa"/>
            <w:noWrap/>
          </w:tcPr>
          <w:p w14:paraId="7EE86C65" w14:textId="77777777" w:rsidR="00B80C3A" w:rsidRDefault="0003426C">
            <w:pPr>
              <w:spacing w:after="0"/>
              <w:rPr>
                <w:rFonts w:eastAsia="Times New Roman"/>
                <w:sz w:val="16"/>
                <w:szCs w:val="16"/>
                <w:lang w:val="zh-CN" w:eastAsia="zh-CN"/>
              </w:rPr>
            </w:pPr>
            <w:r>
              <w:rPr>
                <w:rFonts w:eastAsia="Yu Mincho"/>
                <w:sz w:val="16"/>
                <w:szCs w:val="16"/>
              </w:rPr>
              <w:t xml:space="preserve">Huawei, </w:t>
            </w:r>
            <w:proofErr w:type="spellStart"/>
            <w:r>
              <w:rPr>
                <w:rFonts w:eastAsia="Yu Mincho"/>
                <w:sz w:val="16"/>
                <w:szCs w:val="16"/>
              </w:rPr>
              <w:t>HiSilicon</w:t>
            </w:r>
            <w:proofErr w:type="spellEnd"/>
          </w:p>
        </w:tc>
        <w:tc>
          <w:tcPr>
            <w:tcW w:w="7440" w:type="dxa"/>
            <w:noWrap/>
          </w:tcPr>
          <w:p w14:paraId="35936856" w14:textId="77777777" w:rsidR="00B80C3A" w:rsidRDefault="0003426C">
            <w:pPr>
              <w:spacing w:after="120"/>
              <w:rPr>
                <w:rFonts w:eastAsia="Yu Mincho"/>
                <w:b/>
                <w:sz w:val="16"/>
                <w:szCs w:val="16"/>
                <w:lang w:eastAsia="zh-CN"/>
              </w:rPr>
            </w:pPr>
            <w:r>
              <w:rPr>
                <w:rFonts w:eastAsia="Yu Mincho"/>
                <w:b/>
                <w:sz w:val="16"/>
                <w:szCs w:val="16"/>
                <w:lang w:eastAsia="zh-CN"/>
              </w:rPr>
              <w:t xml:space="preserve">Proposal: RAN4 to confirm that legacy definition of DL RSTD, UL RTOA, UE Rx-Tx time difference, </w:t>
            </w:r>
            <w:proofErr w:type="spellStart"/>
            <w:r>
              <w:rPr>
                <w:rFonts w:eastAsia="Yu Mincho"/>
                <w:b/>
                <w:sz w:val="16"/>
                <w:szCs w:val="16"/>
                <w:lang w:eastAsia="zh-CN"/>
              </w:rPr>
              <w:t>gNB</w:t>
            </w:r>
            <w:proofErr w:type="spellEnd"/>
            <w:r>
              <w:rPr>
                <w:rFonts w:eastAsia="Yu Mincho"/>
                <w:b/>
                <w:sz w:val="16"/>
                <w:szCs w:val="16"/>
                <w:lang w:eastAsia="zh-CN"/>
              </w:rPr>
              <w:t xml:space="preserve"> Rx-Tx time difference can be reused with PRS/SRS CA.</w:t>
            </w:r>
          </w:p>
        </w:tc>
      </w:tr>
      <w:tr w:rsidR="00B80C3A" w14:paraId="027F7D9D" w14:textId="77777777">
        <w:trPr>
          <w:trHeight w:val="210"/>
        </w:trPr>
        <w:tc>
          <w:tcPr>
            <w:tcW w:w="1128" w:type="dxa"/>
            <w:noWrap/>
          </w:tcPr>
          <w:p w14:paraId="401F1DC5" w14:textId="77777777" w:rsidR="00B80C3A" w:rsidRDefault="0003426C">
            <w:pPr>
              <w:spacing w:after="0"/>
              <w:rPr>
                <w:rFonts w:eastAsia="Yu Mincho"/>
                <w:b/>
                <w:bCs/>
                <w:color w:val="0000FF"/>
                <w:sz w:val="16"/>
                <w:szCs w:val="16"/>
                <w:u w:val="single"/>
                <w:lang w:val="zh-CN" w:eastAsia="zh-CN"/>
              </w:rPr>
            </w:pPr>
            <w:hyperlink r:id="rId17" w:history="1">
              <w:r>
                <w:rPr>
                  <w:rStyle w:val="Hyperlink"/>
                  <w:rFonts w:eastAsia="Yu Mincho"/>
                  <w:b/>
                  <w:bCs/>
                  <w:sz w:val="16"/>
                  <w:szCs w:val="16"/>
                </w:rPr>
                <w:t>R4-2308789</w:t>
              </w:r>
            </w:hyperlink>
          </w:p>
        </w:tc>
        <w:tc>
          <w:tcPr>
            <w:tcW w:w="1063" w:type="dxa"/>
            <w:noWrap/>
          </w:tcPr>
          <w:p w14:paraId="04C5E184" w14:textId="77777777" w:rsidR="00B80C3A" w:rsidRDefault="0003426C">
            <w:pPr>
              <w:spacing w:after="0"/>
              <w:rPr>
                <w:rFonts w:eastAsia="Times New Roman"/>
                <w:sz w:val="16"/>
                <w:szCs w:val="16"/>
                <w:lang w:val="zh-CN" w:eastAsia="zh-CN"/>
              </w:rPr>
            </w:pPr>
            <w:r>
              <w:rPr>
                <w:rFonts w:eastAsia="Yu Mincho"/>
                <w:sz w:val="16"/>
                <w:szCs w:val="16"/>
              </w:rPr>
              <w:t>Ericsson</w:t>
            </w:r>
          </w:p>
        </w:tc>
        <w:tc>
          <w:tcPr>
            <w:tcW w:w="7440" w:type="dxa"/>
            <w:noWrap/>
          </w:tcPr>
          <w:p w14:paraId="36693B5A" w14:textId="77777777" w:rsidR="00B80C3A" w:rsidRDefault="0003426C">
            <w:pPr>
              <w:spacing w:after="120"/>
              <w:rPr>
                <w:rFonts w:eastAsia="Yu Mincho"/>
                <w:sz w:val="16"/>
                <w:szCs w:val="16"/>
                <w:lang w:val="en-US" w:eastAsia="zh-CN"/>
              </w:rPr>
            </w:pPr>
            <w:r>
              <w:rPr>
                <w:rFonts w:eastAsia="Yu Mincho"/>
                <w:b/>
                <w:bCs/>
                <w:sz w:val="16"/>
                <w:szCs w:val="16"/>
                <w:u w:val="single"/>
                <w:lang w:val="en-US" w:eastAsia="zh-CN"/>
              </w:rPr>
              <w:t>Proposal 1</w:t>
            </w:r>
            <w:r>
              <w:rPr>
                <w:rFonts w:eastAsia="Yu Mincho"/>
                <w:sz w:val="16"/>
                <w:szCs w:val="16"/>
                <w:lang w:val="en-US" w:eastAsia="zh-CN"/>
              </w:rPr>
              <w:t>: RSTD measurement definition is updated by incorporating the following text.</w:t>
            </w:r>
          </w:p>
          <w:p w14:paraId="7E16C096" w14:textId="77777777" w:rsidR="00B80C3A" w:rsidRDefault="0003426C">
            <w:pPr>
              <w:spacing w:after="120"/>
              <w:rPr>
                <w:rFonts w:eastAsia="Yu Mincho"/>
                <w:sz w:val="16"/>
                <w:szCs w:val="16"/>
                <w:lang w:val="en-US" w:eastAsia="zh-CN"/>
              </w:rPr>
            </w:pPr>
            <w:r>
              <w:rPr>
                <w:rFonts w:eastAsia="Yu Mincho"/>
                <w:sz w:val="16"/>
                <w:szCs w:val="16"/>
                <w:lang w:val="en-US" w:eastAsia="zh-CN"/>
              </w:rPr>
              <w:t>“</w:t>
            </w:r>
            <w:r>
              <w:rPr>
                <w:rFonts w:eastAsia="Yu Mincho"/>
                <w:i/>
                <w:iCs/>
                <w:sz w:val="16"/>
                <w:szCs w:val="16"/>
                <w:lang w:val="en-US" w:eastAsia="zh-CN"/>
              </w:rPr>
              <w:t xml:space="preserve">A UE capable of PRS bandwidth aggregation shall perform DL RSTD by </w:t>
            </w:r>
            <w:r>
              <w:rPr>
                <w:rFonts w:eastAsia="Yu Mincho"/>
                <w:i/>
                <w:iCs/>
                <w:sz w:val="16"/>
                <w:szCs w:val="16"/>
                <w:lang w:val="en-US" w:eastAsia="zh-CN"/>
              </w:rPr>
              <w:t>aggregating PRS resources across multiple intra-band contiguous PFLs.</w:t>
            </w:r>
            <w:r>
              <w:rPr>
                <w:rFonts w:eastAsia="Yu Mincho"/>
                <w:sz w:val="16"/>
                <w:szCs w:val="16"/>
                <w:lang w:val="en-US" w:eastAsia="zh-CN"/>
              </w:rPr>
              <w:t>”</w:t>
            </w:r>
          </w:p>
          <w:p w14:paraId="49E732FA" w14:textId="77777777" w:rsidR="00B80C3A" w:rsidRDefault="0003426C">
            <w:pPr>
              <w:spacing w:after="120"/>
              <w:rPr>
                <w:rFonts w:eastAsia="Yu Mincho"/>
                <w:sz w:val="16"/>
                <w:szCs w:val="16"/>
                <w:lang w:val="en-US" w:eastAsia="zh-CN"/>
              </w:rPr>
            </w:pPr>
            <w:r>
              <w:rPr>
                <w:rFonts w:eastAsia="Yu Mincho"/>
                <w:b/>
                <w:bCs/>
                <w:sz w:val="16"/>
                <w:szCs w:val="16"/>
                <w:u w:val="single"/>
                <w:lang w:val="en-US" w:eastAsia="zh-CN"/>
              </w:rPr>
              <w:t>Proposal 2</w:t>
            </w:r>
            <w:r>
              <w:rPr>
                <w:rFonts w:eastAsia="Yu Mincho"/>
                <w:sz w:val="16"/>
                <w:szCs w:val="16"/>
                <w:lang w:val="en-US" w:eastAsia="zh-CN"/>
              </w:rPr>
              <w:t xml:space="preserve">: UE Rx-Tx measurement definition is updated by incorporating the following text. </w:t>
            </w:r>
          </w:p>
          <w:p w14:paraId="459B7DA8" w14:textId="77777777" w:rsidR="00B80C3A" w:rsidRDefault="0003426C">
            <w:pPr>
              <w:spacing w:after="120"/>
              <w:rPr>
                <w:rFonts w:eastAsia="Yu Mincho"/>
                <w:sz w:val="16"/>
                <w:szCs w:val="16"/>
                <w:lang w:val="en-US" w:eastAsia="zh-CN"/>
              </w:rPr>
            </w:pPr>
            <w:r>
              <w:rPr>
                <w:rFonts w:eastAsia="Yu Mincho"/>
                <w:sz w:val="16"/>
                <w:szCs w:val="16"/>
                <w:lang w:val="en-US" w:eastAsia="zh-CN"/>
              </w:rPr>
              <w:t>“</w:t>
            </w:r>
            <w:r>
              <w:rPr>
                <w:rFonts w:eastAsia="Yu Mincho"/>
                <w:i/>
                <w:iCs/>
                <w:sz w:val="16"/>
                <w:szCs w:val="16"/>
                <w:lang w:val="en-US" w:eastAsia="zh-CN"/>
              </w:rPr>
              <w:t>A UE capable of PRS/SRS bandwidth aggregation shall perform UE Rx-Tx time difference measur</w:t>
            </w:r>
            <w:r>
              <w:rPr>
                <w:rFonts w:eastAsia="Yu Mincho"/>
                <w:i/>
                <w:iCs/>
                <w:sz w:val="16"/>
                <w:szCs w:val="16"/>
                <w:lang w:val="en-US" w:eastAsia="zh-CN"/>
              </w:rPr>
              <w:t>ement by aggregating PRS resources across multiple DL intra-band contiguous PFLs and SRS in multiple UL intra-band contiguous PFLs. The PRS resource aggregation and SRS resource aggregation shall be performed on the same number of PFLs.</w:t>
            </w:r>
            <w:r>
              <w:rPr>
                <w:rFonts w:eastAsia="Yu Mincho"/>
                <w:sz w:val="16"/>
                <w:szCs w:val="16"/>
                <w:lang w:val="en-US" w:eastAsia="zh-CN"/>
              </w:rPr>
              <w:t>”</w:t>
            </w:r>
          </w:p>
          <w:p w14:paraId="793071E4" w14:textId="77777777" w:rsidR="00B80C3A" w:rsidRDefault="0003426C">
            <w:pPr>
              <w:spacing w:after="120"/>
              <w:rPr>
                <w:rFonts w:eastAsia="Yu Mincho"/>
                <w:sz w:val="16"/>
                <w:szCs w:val="16"/>
                <w:lang w:val="en-US" w:eastAsia="zh-CN"/>
              </w:rPr>
            </w:pPr>
            <w:r>
              <w:rPr>
                <w:rFonts w:eastAsia="Yu Mincho"/>
                <w:b/>
                <w:bCs/>
                <w:sz w:val="16"/>
                <w:szCs w:val="16"/>
                <w:u w:val="single"/>
                <w:lang w:val="en-US" w:eastAsia="zh-CN"/>
              </w:rPr>
              <w:t>Proposal 3</w:t>
            </w:r>
            <w:r>
              <w:rPr>
                <w:rFonts w:eastAsia="Yu Mincho"/>
                <w:sz w:val="16"/>
                <w:szCs w:val="16"/>
                <w:lang w:val="en-US" w:eastAsia="zh-CN"/>
              </w:rPr>
              <w:t>: UL-RTO</w:t>
            </w:r>
            <w:r>
              <w:rPr>
                <w:rFonts w:eastAsia="Yu Mincho"/>
                <w:sz w:val="16"/>
                <w:szCs w:val="16"/>
                <w:lang w:val="en-US" w:eastAsia="zh-CN"/>
              </w:rPr>
              <w:t>A measurement definition is updated by incorporating the following text.</w:t>
            </w:r>
          </w:p>
          <w:p w14:paraId="528E2C31" w14:textId="77777777" w:rsidR="00B80C3A" w:rsidRDefault="0003426C">
            <w:pPr>
              <w:spacing w:after="120"/>
              <w:rPr>
                <w:rFonts w:eastAsia="Yu Mincho"/>
                <w:sz w:val="16"/>
                <w:szCs w:val="16"/>
                <w:lang w:val="en-US" w:eastAsia="zh-CN"/>
              </w:rPr>
            </w:pPr>
            <w:r>
              <w:rPr>
                <w:rFonts w:eastAsia="Yu Mincho"/>
                <w:sz w:val="16"/>
                <w:szCs w:val="16"/>
                <w:lang w:val="en-US" w:eastAsia="zh-CN"/>
              </w:rPr>
              <w:t>“</w:t>
            </w:r>
            <w:r>
              <w:rPr>
                <w:rFonts w:eastAsia="Yu Mincho"/>
                <w:i/>
                <w:iCs/>
                <w:sz w:val="16"/>
                <w:szCs w:val="16"/>
                <w:lang w:val="en-US" w:eastAsia="zh-CN"/>
              </w:rPr>
              <w:t>A base station capable of SRS resource aggregation shall perform T</w:t>
            </w:r>
            <w:r>
              <w:rPr>
                <w:rFonts w:eastAsia="Yu Mincho"/>
                <w:i/>
                <w:iCs/>
                <w:sz w:val="16"/>
                <w:szCs w:val="16"/>
                <w:vertAlign w:val="subscript"/>
                <w:lang w:val="en-US" w:eastAsia="zh-CN"/>
              </w:rPr>
              <w:t>UL-RTOA</w:t>
            </w:r>
            <w:r>
              <w:rPr>
                <w:rFonts w:eastAsia="Yu Mincho"/>
                <w:i/>
                <w:iCs/>
                <w:sz w:val="16"/>
                <w:szCs w:val="16"/>
                <w:lang w:val="en-US" w:eastAsia="zh-CN"/>
              </w:rPr>
              <w:t xml:space="preserve"> measurement by aggregating SRS resources across multiple intra-band contiguous carriers.</w:t>
            </w:r>
            <w:r>
              <w:rPr>
                <w:rFonts w:eastAsia="Yu Mincho"/>
                <w:sz w:val="16"/>
                <w:szCs w:val="16"/>
                <w:lang w:val="en-US" w:eastAsia="zh-CN"/>
              </w:rPr>
              <w:t>”</w:t>
            </w:r>
          </w:p>
          <w:p w14:paraId="33423116" w14:textId="77777777" w:rsidR="00B80C3A" w:rsidRDefault="0003426C">
            <w:pPr>
              <w:spacing w:after="120"/>
              <w:rPr>
                <w:rFonts w:eastAsia="Yu Mincho"/>
                <w:sz w:val="16"/>
                <w:szCs w:val="16"/>
                <w:lang w:val="en-US" w:eastAsia="zh-CN"/>
              </w:rPr>
            </w:pPr>
            <w:r>
              <w:rPr>
                <w:rFonts w:eastAsia="Yu Mincho"/>
                <w:b/>
                <w:bCs/>
                <w:sz w:val="16"/>
                <w:szCs w:val="16"/>
                <w:u w:val="single"/>
                <w:lang w:val="en-US" w:eastAsia="zh-CN"/>
              </w:rPr>
              <w:t>Proposal 4</w:t>
            </w:r>
            <w:r>
              <w:rPr>
                <w:rFonts w:eastAsia="Yu Mincho"/>
                <w:sz w:val="16"/>
                <w:szCs w:val="16"/>
                <w:lang w:val="en-US" w:eastAsia="zh-CN"/>
              </w:rPr>
              <w:t>:</w:t>
            </w:r>
            <w:r>
              <w:rPr>
                <w:rFonts w:eastAsia="Yu Mincho"/>
                <w:sz w:val="16"/>
                <w:szCs w:val="16"/>
              </w:rPr>
              <w:t xml:space="preserve"> </w:t>
            </w:r>
            <w:proofErr w:type="spellStart"/>
            <w:r>
              <w:rPr>
                <w:rFonts w:eastAsia="Yu Mincho"/>
                <w:sz w:val="16"/>
                <w:szCs w:val="16"/>
                <w:lang w:val="en-US" w:eastAsia="zh-CN"/>
              </w:rPr>
              <w:t>gNB</w:t>
            </w:r>
            <w:proofErr w:type="spellEnd"/>
            <w:r>
              <w:rPr>
                <w:rFonts w:eastAsia="Yu Mincho"/>
                <w:sz w:val="16"/>
                <w:szCs w:val="16"/>
                <w:lang w:val="en-US" w:eastAsia="zh-CN"/>
              </w:rPr>
              <w:t xml:space="preserve"> Rx</w:t>
            </w:r>
            <w:r>
              <w:rPr>
                <w:rFonts w:eastAsia="Yu Mincho"/>
                <w:sz w:val="16"/>
                <w:szCs w:val="16"/>
                <w:lang w:val="en-US" w:eastAsia="zh-CN"/>
              </w:rPr>
              <w:t>-Tx measurement definition is updated by incorporating the following text.</w:t>
            </w:r>
          </w:p>
          <w:p w14:paraId="0D61F84E" w14:textId="77777777" w:rsidR="00B80C3A" w:rsidRDefault="0003426C">
            <w:pPr>
              <w:spacing w:after="120"/>
              <w:rPr>
                <w:rFonts w:eastAsia="Yu Mincho"/>
                <w:sz w:val="16"/>
                <w:szCs w:val="16"/>
                <w:lang w:val="en-US" w:eastAsia="zh-CN"/>
              </w:rPr>
            </w:pPr>
            <w:r>
              <w:rPr>
                <w:rFonts w:eastAsia="Yu Mincho"/>
                <w:sz w:val="16"/>
                <w:szCs w:val="16"/>
                <w:lang w:val="en-US" w:eastAsia="zh-CN"/>
              </w:rPr>
              <w:t>“</w:t>
            </w:r>
            <w:r>
              <w:rPr>
                <w:rFonts w:eastAsia="Yu Mincho"/>
                <w:i/>
                <w:iCs/>
                <w:sz w:val="16"/>
                <w:szCs w:val="16"/>
                <w:lang w:val="en-US" w:eastAsia="zh-CN"/>
              </w:rPr>
              <w:t xml:space="preserve">A base station capable of PRS/SRS bandwidth aggregation shall perform </w:t>
            </w:r>
            <w:proofErr w:type="spellStart"/>
            <w:r>
              <w:rPr>
                <w:rFonts w:eastAsia="Yu Mincho"/>
                <w:i/>
                <w:iCs/>
                <w:sz w:val="16"/>
                <w:szCs w:val="16"/>
                <w:lang w:val="en-US" w:eastAsia="zh-CN"/>
              </w:rPr>
              <w:t>gNB</w:t>
            </w:r>
            <w:proofErr w:type="spellEnd"/>
            <w:r>
              <w:rPr>
                <w:rFonts w:eastAsia="Yu Mincho"/>
                <w:i/>
                <w:iCs/>
                <w:sz w:val="16"/>
                <w:szCs w:val="16"/>
                <w:lang w:val="en-US" w:eastAsia="zh-CN"/>
              </w:rPr>
              <w:t xml:space="preserve"> Rx-Tx time difference measurement by aggregating SRS resources across multiple UL intra-band </w:t>
            </w:r>
            <w:r>
              <w:rPr>
                <w:rFonts w:eastAsia="Yu Mincho"/>
                <w:i/>
                <w:iCs/>
                <w:sz w:val="16"/>
                <w:szCs w:val="16"/>
                <w:lang w:val="en-US" w:eastAsia="zh-CN"/>
              </w:rPr>
              <w:t xml:space="preserve">contiguous PFLs and PRS in </w:t>
            </w:r>
            <w:r>
              <w:rPr>
                <w:rFonts w:eastAsia="Yu Mincho"/>
                <w:i/>
                <w:iCs/>
                <w:sz w:val="16"/>
                <w:szCs w:val="16"/>
                <w:lang w:val="en-US" w:eastAsia="zh-CN"/>
              </w:rPr>
              <w:lastRenderedPageBreak/>
              <w:t>multiple DL intra-band contiguous PFLs. The PRS resource aggregation and SRS resource aggregation shall be performed on the same number of PFLs.</w:t>
            </w:r>
            <w:r>
              <w:rPr>
                <w:rFonts w:eastAsia="Yu Mincho"/>
                <w:sz w:val="16"/>
                <w:szCs w:val="16"/>
                <w:lang w:val="en-US" w:eastAsia="zh-CN"/>
              </w:rPr>
              <w:t>”</w:t>
            </w:r>
          </w:p>
        </w:tc>
      </w:tr>
      <w:tr w:rsidR="00B80C3A" w14:paraId="79BFBCA9" w14:textId="77777777">
        <w:trPr>
          <w:trHeight w:val="210"/>
        </w:trPr>
        <w:tc>
          <w:tcPr>
            <w:tcW w:w="1128" w:type="dxa"/>
            <w:noWrap/>
          </w:tcPr>
          <w:p w14:paraId="7002A921" w14:textId="77777777" w:rsidR="00B80C3A" w:rsidRDefault="0003426C">
            <w:pPr>
              <w:spacing w:after="0"/>
              <w:rPr>
                <w:rFonts w:eastAsia="Yu Mincho"/>
                <w:sz w:val="16"/>
                <w:szCs w:val="16"/>
              </w:rPr>
            </w:pPr>
            <w:hyperlink r:id="rId18" w:history="1">
              <w:r>
                <w:rPr>
                  <w:rFonts w:eastAsia="Times New Roman"/>
                  <w:b/>
                  <w:bCs/>
                  <w:color w:val="0000FF"/>
                  <w:sz w:val="16"/>
                  <w:szCs w:val="16"/>
                  <w:u w:val="single"/>
                  <w:lang w:val="zh-CN" w:eastAsia="zh-CN"/>
                </w:rPr>
                <w:t>R4-2308468</w:t>
              </w:r>
            </w:hyperlink>
          </w:p>
        </w:tc>
        <w:tc>
          <w:tcPr>
            <w:tcW w:w="1063" w:type="dxa"/>
            <w:noWrap/>
          </w:tcPr>
          <w:p w14:paraId="311F4091" w14:textId="77777777" w:rsidR="00B80C3A" w:rsidRDefault="0003426C">
            <w:pPr>
              <w:spacing w:after="0"/>
              <w:rPr>
                <w:rFonts w:eastAsia="Yu Mincho"/>
                <w:sz w:val="16"/>
                <w:szCs w:val="16"/>
              </w:rPr>
            </w:pPr>
            <w:r>
              <w:rPr>
                <w:rFonts w:eastAsia="Times New Roman"/>
                <w:sz w:val="16"/>
                <w:szCs w:val="16"/>
                <w:lang w:val="zh-CN" w:eastAsia="zh-CN"/>
              </w:rPr>
              <w:t>OPPO</w:t>
            </w:r>
          </w:p>
        </w:tc>
        <w:tc>
          <w:tcPr>
            <w:tcW w:w="7440" w:type="dxa"/>
            <w:noWrap/>
          </w:tcPr>
          <w:p w14:paraId="16FCC289" w14:textId="77777777" w:rsidR="00B80C3A" w:rsidRDefault="0003426C">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1: Confirm RAN1’s understanding that the legacy definition of DL RSTD, UL RTOA, UE Rx-Tx time difference, </w:t>
            </w:r>
            <w:proofErr w:type="spellStart"/>
            <w:r>
              <w:rPr>
                <w:rFonts w:eastAsia="DengXian"/>
                <w:b/>
                <w:sz w:val="16"/>
                <w:szCs w:val="16"/>
                <w:lang w:eastAsia="zh-CN"/>
              </w:rPr>
              <w:t>gNB</w:t>
            </w:r>
            <w:proofErr w:type="spellEnd"/>
            <w:r>
              <w:rPr>
                <w:rFonts w:eastAsia="DengXian"/>
                <w:b/>
                <w:sz w:val="16"/>
                <w:szCs w:val="16"/>
                <w:lang w:eastAsia="zh-CN"/>
              </w:rPr>
              <w:t xml:space="preserve"> Rx-Tx time difference is reused.</w:t>
            </w:r>
          </w:p>
        </w:tc>
      </w:tr>
      <w:tr w:rsidR="00B80C3A" w14:paraId="310BA122" w14:textId="77777777">
        <w:trPr>
          <w:trHeight w:val="210"/>
        </w:trPr>
        <w:tc>
          <w:tcPr>
            <w:tcW w:w="1128" w:type="dxa"/>
            <w:noWrap/>
          </w:tcPr>
          <w:p w14:paraId="4BB596C1" w14:textId="77777777" w:rsidR="00B80C3A" w:rsidRDefault="0003426C">
            <w:pPr>
              <w:spacing w:after="0"/>
              <w:rPr>
                <w:rFonts w:eastAsia="Yu Mincho"/>
                <w:b/>
                <w:bCs/>
                <w:color w:val="0000FF"/>
                <w:sz w:val="16"/>
                <w:szCs w:val="16"/>
                <w:u w:val="single"/>
                <w:lang w:val="zh-CN" w:eastAsia="zh-CN"/>
              </w:rPr>
            </w:pPr>
            <w:hyperlink r:id="rId19" w:history="1">
              <w:r>
                <w:rPr>
                  <w:rStyle w:val="Hyperlink"/>
                  <w:rFonts w:eastAsia="Yu Mincho"/>
                  <w:b/>
                  <w:bCs/>
                  <w:sz w:val="16"/>
                  <w:szCs w:val="16"/>
                </w:rPr>
                <w:t>R4-2309677</w:t>
              </w:r>
            </w:hyperlink>
          </w:p>
        </w:tc>
        <w:tc>
          <w:tcPr>
            <w:tcW w:w="1063" w:type="dxa"/>
            <w:noWrap/>
          </w:tcPr>
          <w:p w14:paraId="10655198" w14:textId="77777777" w:rsidR="00B80C3A" w:rsidRDefault="0003426C">
            <w:pPr>
              <w:spacing w:after="0"/>
              <w:rPr>
                <w:rFonts w:eastAsia="Times New Roman"/>
                <w:sz w:val="16"/>
                <w:szCs w:val="16"/>
                <w:lang w:val="sv-SE" w:eastAsia="zh-CN"/>
              </w:rPr>
            </w:pPr>
            <w:r>
              <w:rPr>
                <w:rFonts w:eastAsia="Times New Roman"/>
                <w:sz w:val="16"/>
                <w:szCs w:val="16"/>
                <w:lang w:val="sv-SE" w:eastAsia="zh-CN"/>
              </w:rPr>
              <w:t>Nokia, Noki</w:t>
            </w:r>
            <w:r>
              <w:rPr>
                <w:rFonts w:eastAsia="Times New Roman"/>
                <w:sz w:val="16"/>
                <w:szCs w:val="16"/>
                <w:lang w:val="sv-SE" w:eastAsia="zh-CN"/>
              </w:rPr>
              <w:t>a Shanghai Bell</w:t>
            </w:r>
          </w:p>
        </w:tc>
        <w:tc>
          <w:tcPr>
            <w:tcW w:w="7443" w:type="dxa"/>
            <w:noWrap/>
          </w:tcPr>
          <w:p w14:paraId="19F7E1C7" w14:textId="77777777" w:rsidR="00B80C3A" w:rsidRDefault="0003426C">
            <w:pPr>
              <w:pStyle w:val="RAN4proposal"/>
              <w:numPr>
                <w:ilvl w:val="0"/>
                <w:numId w:val="5"/>
              </w:numPr>
              <w:ind w:left="0" w:firstLine="0"/>
              <w:rPr>
                <w:rFonts w:cs="Times New Roman"/>
                <w:color w:val="FF0000"/>
                <w:sz w:val="16"/>
                <w:szCs w:val="16"/>
              </w:rPr>
            </w:pPr>
            <w:r>
              <w:rPr>
                <w:rFonts w:cs="Times New Roman"/>
                <w:sz w:val="16"/>
                <w:szCs w:val="16"/>
              </w:rPr>
              <w:t xml:space="preserve">RAN4 to propose to RAN1 to extend the measurement definitions in TS 38.215 with the following </w:t>
            </w:r>
            <w:r>
              <w:rPr>
                <w:rFonts w:cs="Times New Roman"/>
                <w:color w:val="000000" w:themeColor="text1"/>
                <w:sz w:val="16"/>
                <w:szCs w:val="16"/>
              </w:rPr>
              <w:t>text:</w:t>
            </w:r>
          </w:p>
          <w:p w14:paraId="559D538D" w14:textId="77777777" w:rsidR="00B80C3A" w:rsidRDefault="0003426C">
            <w:pPr>
              <w:rPr>
                <w:rFonts w:eastAsia="Yu Mincho"/>
                <w:b/>
                <w:bCs/>
                <w:sz w:val="16"/>
                <w:szCs w:val="16"/>
              </w:rPr>
            </w:pPr>
            <w:r>
              <w:rPr>
                <w:rFonts w:eastAsia="Yu Mincho"/>
                <w:b/>
                <w:bCs/>
                <w:sz w:val="16"/>
                <w:szCs w:val="16"/>
              </w:rPr>
              <w:t xml:space="preserve">For DL RSTD measurement definition in subclause 5.1.29:  </w:t>
            </w:r>
          </w:p>
          <w:tbl>
            <w:tblPr>
              <w:tblStyle w:val="TableGrid"/>
              <w:tblW w:w="0" w:type="auto"/>
              <w:tblLook w:val="04A0" w:firstRow="1" w:lastRow="0" w:firstColumn="1" w:lastColumn="0" w:noHBand="0" w:noVBand="1"/>
            </w:tblPr>
            <w:tblGrid>
              <w:gridCol w:w="7217"/>
            </w:tblGrid>
            <w:tr w:rsidR="00B80C3A" w14:paraId="058E9EDF" w14:textId="77777777">
              <w:tc>
                <w:tcPr>
                  <w:tcW w:w="9617" w:type="dxa"/>
                </w:tcPr>
                <w:p w14:paraId="0F9B3446" w14:textId="77777777" w:rsidR="00B80C3A" w:rsidRDefault="0003426C">
                  <w:pPr>
                    <w:spacing w:before="120" w:after="120"/>
                    <w:rPr>
                      <w:rFonts w:eastAsia="Yu Mincho"/>
                      <w:b/>
                      <w:bCs/>
                      <w:sz w:val="16"/>
                      <w:szCs w:val="16"/>
                      <w:lang w:eastAsia="zh-CN"/>
                    </w:rPr>
                  </w:pPr>
                  <w:r>
                    <w:rPr>
                      <w:rFonts w:eastAsia="Yu Mincho"/>
                      <w:b/>
                      <w:bCs/>
                      <w:sz w:val="16"/>
                      <w:szCs w:val="16"/>
                    </w:rPr>
                    <w:t xml:space="preserve">If PRS bandwidth aggregation is configured, the measurement is performed over configured number of intra-band contiguous </w:t>
                  </w:r>
                  <w:proofErr w:type="gramStart"/>
                  <w:r>
                    <w:rPr>
                      <w:rFonts w:eastAsia="Yu Mincho"/>
                      <w:b/>
                      <w:bCs/>
                      <w:sz w:val="16"/>
                      <w:szCs w:val="16"/>
                    </w:rPr>
                    <w:t>PFLs ,</w:t>
                  </w:r>
                  <w:proofErr w:type="gramEnd"/>
                  <w:r>
                    <w:rPr>
                      <w:rFonts w:eastAsia="Yu Mincho"/>
                      <w:b/>
                      <w:bCs/>
                      <w:sz w:val="16"/>
                      <w:szCs w:val="16"/>
                    </w:rPr>
                    <w:t xml:space="preserve"> </w:t>
                  </w:r>
                  <w:r>
                    <w:rPr>
                      <w:rFonts w:eastAsia="Yu Mincho"/>
                      <w:b/>
                      <w:bCs/>
                      <w:sz w:val="16"/>
                      <w:szCs w:val="16"/>
                      <w:lang w:eastAsia="zh-CN"/>
                    </w:rPr>
                    <w:t>with the assumption that</w:t>
                  </w:r>
                  <w:r>
                    <w:rPr>
                      <w:rFonts w:eastAsia="Yu Mincho"/>
                      <w:b/>
                      <w:bCs/>
                      <w:sz w:val="16"/>
                      <w:szCs w:val="16"/>
                    </w:rPr>
                    <w:t xml:space="preserve"> the </w:t>
                  </w:r>
                  <w:r>
                    <w:rPr>
                      <w:rFonts w:eastAsia="Yu Mincho"/>
                      <w:b/>
                      <w:bCs/>
                      <w:sz w:val="16"/>
                      <w:szCs w:val="16"/>
                      <w:lang w:eastAsia="zh-CN"/>
                    </w:rPr>
                    <w:t xml:space="preserve">subframe timings of the intra-band contiguous PFLs  are the same. </w:t>
                  </w:r>
                </w:p>
                <w:p w14:paraId="5031120F" w14:textId="77777777" w:rsidR="00B80C3A" w:rsidRDefault="0003426C">
                  <w:pPr>
                    <w:pStyle w:val="ListParagraph"/>
                    <w:numPr>
                      <w:ilvl w:val="0"/>
                      <w:numId w:val="6"/>
                    </w:numPr>
                    <w:overflowPunct/>
                    <w:autoSpaceDE/>
                    <w:autoSpaceDN/>
                    <w:adjustRightInd/>
                    <w:spacing w:before="120" w:after="120"/>
                    <w:ind w:firstLineChars="0"/>
                    <w:contextualSpacing/>
                    <w:textAlignment w:val="auto"/>
                    <w:rPr>
                      <w:b/>
                      <w:bCs/>
                      <w:sz w:val="16"/>
                      <w:szCs w:val="16"/>
                    </w:rPr>
                  </w:pPr>
                  <w:r>
                    <w:rPr>
                      <w:b/>
                      <w:bCs/>
                      <w:sz w:val="16"/>
                      <w:szCs w:val="16"/>
                      <w:lang w:eastAsia="zh-CN"/>
                    </w:rPr>
                    <w:t xml:space="preserve">Note: multiple PRS </w:t>
                  </w:r>
                  <w:r>
                    <w:rPr>
                      <w:b/>
                      <w:bCs/>
                      <w:sz w:val="16"/>
                      <w:szCs w:val="16"/>
                      <w:lang w:eastAsia="zh-CN"/>
                    </w:rPr>
                    <w:t>resources from the same TRP which can be used to determine the start of subframe can be from multiple intra-band contiguous carriers.</w:t>
                  </w:r>
                </w:p>
              </w:tc>
            </w:tr>
          </w:tbl>
          <w:p w14:paraId="4B71872F" w14:textId="77777777" w:rsidR="00B80C3A" w:rsidRDefault="00B80C3A">
            <w:pPr>
              <w:spacing w:after="0"/>
              <w:rPr>
                <w:rFonts w:eastAsia="Yu Mincho"/>
                <w:b/>
                <w:bCs/>
                <w:sz w:val="16"/>
                <w:szCs w:val="16"/>
              </w:rPr>
            </w:pPr>
          </w:p>
          <w:p w14:paraId="5D5BFC6D" w14:textId="77777777" w:rsidR="00B80C3A" w:rsidRDefault="0003426C">
            <w:pPr>
              <w:rPr>
                <w:rFonts w:eastAsia="Yu Mincho"/>
                <w:b/>
                <w:bCs/>
                <w:sz w:val="16"/>
                <w:szCs w:val="16"/>
              </w:rPr>
            </w:pPr>
            <w:r>
              <w:rPr>
                <w:rFonts w:eastAsia="Yu Mincho"/>
                <w:b/>
                <w:bCs/>
                <w:sz w:val="16"/>
                <w:szCs w:val="16"/>
              </w:rPr>
              <w:t xml:space="preserve">For UE Rx-Tx time difference measurement definition in subclause 5.1.30:  </w:t>
            </w:r>
          </w:p>
          <w:tbl>
            <w:tblPr>
              <w:tblStyle w:val="TableGrid"/>
              <w:tblW w:w="0" w:type="auto"/>
              <w:tblLook w:val="04A0" w:firstRow="1" w:lastRow="0" w:firstColumn="1" w:lastColumn="0" w:noHBand="0" w:noVBand="1"/>
            </w:tblPr>
            <w:tblGrid>
              <w:gridCol w:w="7217"/>
            </w:tblGrid>
            <w:tr w:rsidR="00B80C3A" w14:paraId="590E0D08" w14:textId="77777777">
              <w:tc>
                <w:tcPr>
                  <w:tcW w:w="9617" w:type="dxa"/>
                </w:tcPr>
                <w:p w14:paraId="2CEFC015" w14:textId="77777777" w:rsidR="00B80C3A" w:rsidRDefault="0003426C">
                  <w:pPr>
                    <w:spacing w:before="120" w:after="120"/>
                    <w:rPr>
                      <w:rFonts w:eastAsia="Yu Mincho"/>
                      <w:b/>
                      <w:bCs/>
                      <w:sz w:val="16"/>
                      <w:szCs w:val="16"/>
                      <w:lang w:eastAsia="zh-CN"/>
                    </w:rPr>
                  </w:pPr>
                  <w:r>
                    <w:rPr>
                      <w:rFonts w:eastAsia="Yu Mincho"/>
                      <w:b/>
                      <w:bCs/>
                      <w:sz w:val="16"/>
                      <w:szCs w:val="16"/>
                    </w:rPr>
                    <w:t>If PRS bandwidth aggregation and/or SRS bandw</w:t>
                  </w:r>
                  <w:r>
                    <w:rPr>
                      <w:rFonts w:eastAsia="Yu Mincho"/>
                      <w:b/>
                      <w:bCs/>
                      <w:sz w:val="16"/>
                      <w:szCs w:val="16"/>
                    </w:rPr>
                    <w:t xml:space="preserve">idth aggregation is configured, the measurement is performed over configured number of intra-band contiguous </w:t>
                  </w:r>
                  <w:proofErr w:type="gramStart"/>
                  <w:r>
                    <w:rPr>
                      <w:rFonts w:eastAsia="Yu Mincho"/>
                      <w:b/>
                      <w:bCs/>
                      <w:sz w:val="16"/>
                      <w:szCs w:val="16"/>
                    </w:rPr>
                    <w:t>PFLs ,</w:t>
                  </w:r>
                  <w:proofErr w:type="gramEnd"/>
                  <w:r>
                    <w:rPr>
                      <w:rFonts w:eastAsia="Yu Mincho"/>
                      <w:b/>
                      <w:bCs/>
                      <w:sz w:val="16"/>
                      <w:szCs w:val="16"/>
                    </w:rPr>
                    <w:t xml:space="preserve"> </w:t>
                  </w:r>
                  <w:r>
                    <w:rPr>
                      <w:rFonts w:eastAsia="Yu Mincho"/>
                      <w:b/>
                      <w:bCs/>
                      <w:sz w:val="16"/>
                      <w:szCs w:val="16"/>
                      <w:lang w:eastAsia="zh-CN"/>
                    </w:rPr>
                    <w:t xml:space="preserve">with the assumption that </w:t>
                  </w:r>
                  <w:r>
                    <w:rPr>
                      <w:rFonts w:eastAsia="Yu Mincho"/>
                      <w:b/>
                      <w:bCs/>
                      <w:sz w:val="16"/>
                      <w:szCs w:val="16"/>
                    </w:rPr>
                    <w:t xml:space="preserve">the </w:t>
                  </w:r>
                  <w:r>
                    <w:rPr>
                      <w:rFonts w:eastAsia="Yu Mincho"/>
                      <w:b/>
                      <w:bCs/>
                      <w:sz w:val="16"/>
                      <w:szCs w:val="16"/>
                      <w:lang w:eastAsia="zh-CN"/>
                    </w:rPr>
                    <w:t xml:space="preserve">subframe timings of the intra-band contiguous PFLs  are the same. </w:t>
                  </w:r>
                </w:p>
                <w:p w14:paraId="04A8C158" w14:textId="77777777" w:rsidR="00B80C3A" w:rsidRDefault="0003426C">
                  <w:pPr>
                    <w:pStyle w:val="ListParagraph"/>
                    <w:numPr>
                      <w:ilvl w:val="0"/>
                      <w:numId w:val="6"/>
                    </w:numPr>
                    <w:overflowPunct/>
                    <w:autoSpaceDE/>
                    <w:autoSpaceDN/>
                    <w:adjustRightInd/>
                    <w:spacing w:before="120" w:after="120"/>
                    <w:ind w:firstLineChars="0"/>
                    <w:contextualSpacing/>
                    <w:textAlignment w:val="auto"/>
                    <w:rPr>
                      <w:b/>
                      <w:bCs/>
                      <w:sz w:val="16"/>
                      <w:szCs w:val="16"/>
                    </w:rPr>
                  </w:pPr>
                  <w:r>
                    <w:rPr>
                      <w:b/>
                      <w:bCs/>
                      <w:sz w:val="16"/>
                      <w:szCs w:val="16"/>
                      <w:lang w:eastAsia="zh-CN"/>
                    </w:rPr>
                    <w:t>Note: multiple PRS resources from the same T</w:t>
                  </w:r>
                  <w:r>
                    <w:rPr>
                      <w:b/>
                      <w:bCs/>
                      <w:sz w:val="16"/>
                      <w:szCs w:val="16"/>
                      <w:lang w:eastAsia="zh-CN"/>
                    </w:rPr>
                    <w:t>RP and/or multiple SRS resources from the target UE which can be used to determine the start of subframe can be from multiple intra-band contiguous carriers.</w:t>
                  </w:r>
                </w:p>
              </w:tc>
            </w:tr>
          </w:tbl>
          <w:p w14:paraId="0B16D15D" w14:textId="77777777" w:rsidR="00B80C3A" w:rsidRDefault="00B80C3A">
            <w:pPr>
              <w:spacing w:after="0"/>
              <w:rPr>
                <w:rFonts w:eastAsia="Yu Mincho"/>
                <w:b/>
                <w:bCs/>
                <w:sz w:val="16"/>
                <w:szCs w:val="16"/>
              </w:rPr>
            </w:pPr>
          </w:p>
          <w:p w14:paraId="056A8E04" w14:textId="77777777" w:rsidR="00B80C3A" w:rsidRDefault="0003426C">
            <w:pPr>
              <w:rPr>
                <w:rFonts w:eastAsia="Yu Mincho"/>
                <w:b/>
                <w:bCs/>
                <w:sz w:val="16"/>
                <w:szCs w:val="16"/>
              </w:rPr>
            </w:pPr>
            <w:r>
              <w:rPr>
                <w:rFonts w:eastAsia="Yu Mincho"/>
                <w:b/>
                <w:bCs/>
                <w:sz w:val="16"/>
                <w:szCs w:val="16"/>
              </w:rPr>
              <w:t xml:space="preserve">For RTOA measurement definition in subclause 5.2.2:  </w:t>
            </w:r>
          </w:p>
          <w:tbl>
            <w:tblPr>
              <w:tblStyle w:val="TableGrid"/>
              <w:tblW w:w="0" w:type="auto"/>
              <w:tblLook w:val="04A0" w:firstRow="1" w:lastRow="0" w:firstColumn="1" w:lastColumn="0" w:noHBand="0" w:noVBand="1"/>
            </w:tblPr>
            <w:tblGrid>
              <w:gridCol w:w="7217"/>
            </w:tblGrid>
            <w:tr w:rsidR="00B80C3A" w14:paraId="5A3DFED3" w14:textId="77777777">
              <w:tc>
                <w:tcPr>
                  <w:tcW w:w="9617" w:type="dxa"/>
                </w:tcPr>
                <w:p w14:paraId="63D6EFE4" w14:textId="77777777" w:rsidR="00B80C3A" w:rsidRDefault="0003426C">
                  <w:pPr>
                    <w:spacing w:before="120" w:after="120"/>
                    <w:rPr>
                      <w:rFonts w:eastAsia="Yu Mincho"/>
                      <w:b/>
                      <w:bCs/>
                      <w:sz w:val="16"/>
                      <w:szCs w:val="16"/>
                      <w:lang w:eastAsia="zh-CN"/>
                    </w:rPr>
                  </w:pPr>
                  <w:r>
                    <w:rPr>
                      <w:rFonts w:eastAsia="Yu Mincho"/>
                      <w:b/>
                      <w:bCs/>
                      <w:sz w:val="16"/>
                      <w:szCs w:val="16"/>
                    </w:rPr>
                    <w:t>If SRS bandwidth aggregation is configured</w:t>
                  </w:r>
                  <w:r>
                    <w:rPr>
                      <w:rFonts w:eastAsia="Yu Mincho"/>
                      <w:b/>
                      <w:bCs/>
                      <w:sz w:val="16"/>
                      <w:szCs w:val="16"/>
                    </w:rPr>
                    <w:t xml:space="preserve">, the measurement is performed over configured number of intra-band contiguous </w:t>
                  </w:r>
                  <w:proofErr w:type="gramStart"/>
                  <w:r>
                    <w:rPr>
                      <w:rFonts w:eastAsia="Yu Mincho"/>
                      <w:b/>
                      <w:bCs/>
                      <w:sz w:val="16"/>
                      <w:szCs w:val="16"/>
                    </w:rPr>
                    <w:t>PFLs ,</w:t>
                  </w:r>
                  <w:proofErr w:type="gramEnd"/>
                  <w:r>
                    <w:rPr>
                      <w:rFonts w:eastAsia="Yu Mincho"/>
                      <w:b/>
                      <w:bCs/>
                      <w:sz w:val="16"/>
                      <w:szCs w:val="16"/>
                    </w:rPr>
                    <w:t xml:space="preserve"> </w:t>
                  </w:r>
                  <w:r>
                    <w:rPr>
                      <w:rFonts w:eastAsia="Yu Mincho"/>
                      <w:b/>
                      <w:bCs/>
                      <w:sz w:val="16"/>
                      <w:szCs w:val="16"/>
                      <w:lang w:eastAsia="zh-CN"/>
                    </w:rPr>
                    <w:t>with the assumption that</w:t>
                  </w:r>
                  <w:r>
                    <w:rPr>
                      <w:rFonts w:eastAsia="Yu Mincho"/>
                      <w:b/>
                      <w:bCs/>
                      <w:sz w:val="16"/>
                      <w:szCs w:val="16"/>
                    </w:rPr>
                    <w:t xml:space="preserve"> the </w:t>
                  </w:r>
                  <w:r>
                    <w:rPr>
                      <w:rFonts w:eastAsia="Yu Mincho"/>
                      <w:b/>
                      <w:bCs/>
                      <w:sz w:val="16"/>
                      <w:szCs w:val="16"/>
                      <w:lang w:eastAsia="zh-CN"/>
                    </w:rPr>
                    <w:t xml:space="preserve">subframe timings of the intra-band contiguous PFLs  are the same. </w:t>
                  </w:r>
                </w:p>
                <w:p w14:paraId="47BDDFC2" w14:textId="77777777" w:rsidR="00B80C3A" w:rsidRDefault="0003426C">
                  <w:pPr>
                    <w:pStyle w:val="ListParagraph"/>
                    <w:numPr>
                      <w:ilvl w:val="0"/>
                      <w:numId w:val="6"/>
                    </w:numPr>
                    <w:overflowPunct/>
                    <w:autoSpaceDE/>
                    <w:autoSpaceDN/>
                    <w:adjustRightInd/>
                    <w:spacing w:before="120" w:after="120"/>
                    <w:ind w:firstLineChars="0"/>
                    <w:contextualSpacing/>
                    <w:textAlignment w:val="auto"/>
                    <w:rPr>
                      <w:b/>
                      <w:bCs/>
                      <w:sz w:val="16"/>
                      <w:szCs w:val="16"/>
                    </w:rPr>
                  </w:pPr>
                  <w:r>
                    <w:rPr>
                      <w:b/>
                      <w:bCs/>
                      <w:sz w:val="16"/>
                      <w:szCs w:val="16"/>
                      <w:lang w:eastAsia="zh-CN"/>
                    </w:rPr>
                    <w:t>Note: multiple SRS resources from the target UE which can be used to deter</w:t>
                  </w:r>
                  <w:r>
                    <w:rPr>
                      <w:b/>
                      <w:bCs/>
                      <w:sz w:val="16"/>
                      <w:szCs w:val="16"/>
                      <w:lang w:eastAsia="zh-CN"/>
                    </w:rPr>
                    <w:t>mine the start of subframe can be from multiple intra-band contiguous carriers.</w:t>
                  </w:r>
                </w:p>
              </w:tc>
            </w:tr>
          </w:tbl>
          <w:p w14:paraId="1765CD54" w14:textId="77777777" w:rsidR="00B80C3A" w:rsidRDefault="00B80C3A">
            <w:pPr>
              <w:spacing w:after="0"/>
              <w:rPr>
                <w:rFonts w:eastAsia="Yu Mincho"/>
                <w:b/>
                <w:bCs/>
                <w:sz w:val="16"/>
                <w:szCs w:val="16"/>
              </w:rPr>
            </w:pPr>
          </w:p>
          <w:p w14:paraId="3782DFD7" w14:textId="77777777" w:rsidR="00B80C3A" w:rsidRDefault="0003426C">
            <w:pPr>
              <w:rPr>
                <w:rFonts w:eastAsia="Yu Mincho"/>
                <w:b/>
                <w:bCs/>
                <w:sz w:val="16"/>
                <w:szCs w:val="16"/>
              </w:rPr>
            </w:pPr>
            <w:r>
              <w:rPr>
                <w:rFonts w:eastAsia="Yu Mincho"/>
                <w:b/>
                <w:bCs/>
                <w:sz w:val="16"/>
                <w:szCs w:val="16"/>
              </w:rPr>
              <w:t xml:space="preserve">For </w:t>
            </w:r>
            <w:proofErr w:type="spellStart"/>
            <w:r>
              <w:rPr>
                <w:rFonts w:eastAsia="Yu Mincho"/>
                <w:b/>
                <w:bCs/>
                <w:sz w:val="16"/>
                <w:szCs w:val="16"/>
              </w:rPr>
              <w:t>gNB</w:t>
            </w:r>
            <w:proofErr w:type="spellEnd"/>
            <w:r>
              <w:rPr>
                <w:rFonts w:eastAsia="Yu Mincho"/>
                <w:b/>
                <w:bCs/>
                <w:sz w:val="16"/>
                <w:szCs w:val="16"/>
              </w:rPr>
              <w:t xml:space="preserve"> Rx-Tx time difference measurement definition in subclause 5.2.3:  </w:t>
            </w:r>
          </w:p>
          <w:tbl>
            <w:tblPr>
              <w:tblStyle w:val="TableGrid"/>
              <w:tblW w:w="0" w:type="auto"/>
              <w:tblLook w:val="04A0" w:firstRow="1" w:lastRow="0" w:firstColumn="1" w:lastColumn="0" w:noHBand="0" w:noVBand="1"/>
            </w:tblPr>
            <w:tblGrid>
              <w:gridCol w:w="7217"/>
            </w:tblGrid>
            <w:tr w:rsidR="00B80C3A" w14:paraId="293018A1" w14:textId="77777777">
              <w:tc>
                <w:tcPr>
                  <w:tcW w:w="9617" w:type="dxa"/>
                </w:tcPr>
                <w:p w14:paraId="32D20A28" w14:textId="77777777" w:rsidR="00B80C3A" w:rsidRDefault="0003426C">
                  <w:pPr>
                    <w:spacing w:before="120" w:after="120"/>
                    <w:rPr>
                      <w:rFonts w:eastAsia="Yu Mincho"/>
                      <w:b/>
                      <w:bCs/>
                      <w:sz w:val="16"/>
                      <w:szCs w:val="16"/>
                      <w:lang w:eastAsia="zh-CN"/>
                    </w:rPr>
                  </w:pPr>
                  <w:r>
                    <w:rPr>
                      <w:rFonts w:eastAsia="Yu Mincho"/>
                      <w:b/>
                      <w:bCs/>
                      <w:sz w:val="16"/>
                      <w:szCs w:val="16"/>
                    </w:rPr>
                    <w:t>If PRS bandwidth aggregation and/or SRS bandwidth aggregation is configured, the measurement is per</w:t>
                  </w:r>
                  <w:r>
                    <w:rPr>
                      <w:rFonts w:eastAsia="Yu Mincho"/>
                      <w:b/>
                      <w:bCs/>
                      <w:sz w:val="16"/>
                      <w:szCs w:val="16"/>
                    </w:rPr>
                    <w:t xml:space="preserve">formed over configured number of intra-band contiguous PFLs, where the </w:t>
                  </w:r>
                  <w:r>
                    <w:rPr>
                      <w:rFonts w:eastAsia="Yu Mincho"/>
                      <w:b/>
                      <w:bCs/>
                      <w:sz w:val="16"/>
                      <w:szCs w:val="16"/>
                      <w:lang w:eastAsia="zh-CN"/>
                    </w:rPr>
                    <w:t xml:space="preserve">subframe timings of the intra-band contiguous PFLs are the same. </w:t>
                  </w:r>
                </w:p>
                <w:p w14:paraId="3EDC6C36" w14:textId="77777777" w:rsidR="00B80C3A" w:rsidRDefault="0003426C">
                  <w:pPr>
                    <w:pStyle w:val="ListParagraph"/>
                    <w:numPr>
                      <w:ilvl w:val="0"/>
                      <w:numId w:val="6"/>
                    </w:numPr>
                    <w:overflowPunct/>
                    <w:autoSpaceDE/>
                    <w:autoSpaceDN/>
                    <w:adjustRightInd/>
                    <w:spacing w:before="120" w:after="120"/>
                    <w:ind w:firstLineChars="0"/>
                    <w:contextualSpacing/>
                    <w:textAlignment w:val="auto"/>
                    <w:rPr>
                      <w:b/>
                      <w:bCs/>
                      <w:sz w:val="16"/>
                      <w:szCs w:val="16"/>
                    </w:rPr>
                  </w:pPr>
                  <w:r>
                    <w:rPr>
                      <w:b/>
                      <w:bCs/>
                      <w:sz w:val="16"/>
                      <w:szCs w:val="16"/>
                      <w:lang w:eastAsia="zh-CN"/>
                    </w:rPr>
                    <w:t>Note: multiple PRS resources from the measuring TRP and/or SRS resources from the target UE which can be used to determ</w:t>
                  </w:r>
                  <w:r>
                    <w:rPr>
                      <w:b/>
                      <w:bCs/>
                      <w:sz w:val="16"/>
                      <w:szCs w:val="16"/>
                      <w:lang w:eastAsia="zh-CN"/>
                    </w:rPr>
                    <w:t>ine the start of subframe can be from multiple intra-band contiguous carriers.</w:t>
                  </w:r>
                </w:p>
              </w:tc>
            </w:tr>
          </w:tbl>
          <w:p w14:paraId="352D9721" w14:textId="77777777" w:rsidR="00B80C3A" w:rsidRDefault="00B80C3A">
            <w:pPr>
              <w:pStyle w:val="RAN4proposal"/>
              <w:numPr>
                <w:ilvl w:val="0"/>
                <w:numId w:val="0"/>
              </w:numPr>
              <w:rPr>
                <w:rFonts w:cs="Times New Roman"/>
                <w:sz w:val="16"/>
                <w:szCs w:val="16"/>
              </w:rPr>
            </w:pPr>
          </w:p>
        </w:tc>
      </w:tr>
    </w:tbl>
    <w:p w14:paraId="26316E85" w14:textId="77777777" w:rsidR="00B80C3A" w:rsidRDefault="00B80C3A"/>
    <w:p w14:paraId="51699DA3" w14:textId="77777777" w:rsidR="00B80C3A" w:rsidRDefault="0003426C">
      <w:pPr>
        <w:pStyle w:val="Heading2"/>
      </w:pPr>
      <w:r>
        <w:rPr>
          <w:rFonts w:hint="eastAsia"/>
        </w:rPr>
        <w:t>Open issues</w:t>
      </w:r>
      <w:r>
        <w:t xml:space="preserve"> summary</w:t>
      </w:r>
    </w:p>
    <w:p w14:paraId="5BD14E54" w14:textId="77777777" w:rsidR="00B80C3A" w:rsidRDefault="0003426C">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7B6DDBC" w14:textId="77777777" w:rsidR="00B80C3A" w:rsidRDefault="0003426C">
      <w:pPr>
        <w:pStyle w:val="Heading3"/>
        <w:rPr>
          <w:sz w:val="24"/>
          <w:szCs w:val="16"/>
          <w:lang w:val="en-US"/>
        </w:rPr>
      </w:pPr>
      <w:r>
        <w:rPr>
          <w:sz w:val="24"/>
          <w:szCs w:val="16"/>
          <w:lang w:val="en-US"/>
        </w:rPr>
        <w:t>Sub-topic 1-1: RAN1 LS on bandwidth aggregation definition</w:t>
      </w:r>
    </w:p>
    <w:p w14:paraId="0D653A62" w14:textId="77777777" w:rsidR="00B80C3A" w:rsidRDefault="0003426C">
      <w:pPr>
        <w:rPr>
          <w:i/>
          <w:color w:val="0070C0"/>
          <w:lang w:val="en-US" w:eastAsia="zh-CN"/>
        </w:rPr>
      </w:pPr>
      <w:bookmarkStart w:id="0" w:name="_Hlk132125553"/>
      <w:r>
        <w:rPr>
          <w:i/>
          <w:color w:val="0070C0"/>
          <w:lang w:val="en-US" w:eastAsia="zh-CN"/>
        </w:rPr>
        <w:t>RAN4 has received RAN1 LS in R1-2304082</w:t>
      </w:r>
      <w:r>
        <w:t>/</w:t>
      </w:r>
      <w:r>
        <w:rPr>
          <w:i/>
          <w:color w:val="0070C0"/>
          <w:lang w:val="en-US" w:eastAsia="zh-CN"/>
        </w:rPr>
        <w:t xml:space="preserve">R4-2307005 </w:t>
      </w:r>
      <w:bookmarkEnd w:id="0"/>
      <w:r>
        <w:rPr>
          <w:i/>
          <w:color w:val="0070C0"/>
          <w:lang w:val="en-US" w:eastAsia="zh-CN"/>
        </w:rPr>
        <w:t>to confirm whether:</w:t>
      </w:r>
    </w:p>
    <w:p w14:paraId="7F7D8735" w14:textId="77777777" w:rsidR="00B80C3A" w:rsidRDefault="0003426C">
      <w:pPr>
        <w:spacing w:after="120"/>
        <w:rPr>
          <w:i/>
          <w:color w:val="0070C0"/>
          <w:lang w:val="en-US" w:eastAsia="zh-CN"/>
        </w:rPr>
      </w:pPr>
      <w:r>
        <w:rPr>
          <w:i/>
          <w:color w:val="0070C0"/>
          <w:lang w:val="en-US" w:eastAsia="zh-CN"/>
        </w:rPr>
        <w:t xml:space="preserve">The legacy definition of DL RSTD, UL RTOA, UE Rx-Tx time difference, </w:t>
      </w:r>
      <w:proofErr w:type="spellStart"/>
      <w:r>
        <w:rPr>
          <w:i/>
          <w:color w:val="0070C0"/>
          <w:lang w:val="en-US" w:eastAsia="zh-CN"/>
        </w:rPr>
        <w:t>gNB</w:t>
      </w:r>
      <w:proofErr w:type="spellEnd"/>
      <w:r>
        <w:rPr>
          <w:i/>
          <w:color w:val="0070C0"/>
          <w:lang w:val="en-US" w:eastAsia="zh-CN"/>
        </w:rPr>
        <w:t xml:space="preserve"> Rx-Tx time difference is reused with </w:t>
      </w:r>
      <w:r>
        <w:rPr>
          <w:i/>
          <w:color w:val="0070C0"/>
          <w:lang w:val="en-US" w:eastAsia="zh-CN"/>
        </w:rPr>
        <w:t xml:space="preserve">the assumption that the subframe timings of the intra-band contiguous carriers are the same. </w:t>
      </w:r>
    </w:p>
    <w:p w14:paraId="0DB8F2A5" w14:textId="77777777" w:rsidR="00B80C3A" w:rsidRDefault="0003426C">
      <w:pPr>
        <w:spacing w:after="0"/>
        <w:rPr>
          <w:i/>
          <w:color w:val="0070C0"/>
          <w:lang w:val="en-US" w:eastAsia="zh-CN"/>
        </w:rPr>
      </w:pPr>
      <w:r>
        <w:rPr>
          <w:i/>
          <w:color w:val="0070C0"/>
          <w:lang w:val="en-US" w:eastAsia="zh-CN"/>
        </w:rPr>
        <w:t>•</w:t>
      </w:r>
      <w:r>
        <w:rPr>
          <w:i/>
          <w:color w:val="0070C0"/>
          <w:lang w:val="en-US" w:eastAsia="zh-CN"/>
        </w:rPr>
        <w:tab/>
        <w:t xml:space="preserve">Note: multiple PRS/SRS resources which can be used to determine the start of subframe can be from multiple intra-band continuous carriers, </w:t>
      </w:r>
    </w:p>
    <w:p w14:paraId="0B41571F" w14:textId="77777777" w:rsidR="00B80C3A" w:rsidRDefault="0003426C">
      <w:pPr>
        <w:spacing w:after="0"/>
        <w:rPr>
          <w:i/>
          <w:color w:val="0070C0"/>
          <w:lang w:val="en-US" w:eastAsia="zh-CN"/>
        </w:rPr>
      </w:pPr>
      <w:r>
        <w:rPr>
          <w:i/>
          <w:color w:val="0070C0"/>
          <w:lang w:val="en-US" w:eastAsia="zh-CN"/>
        </w:rPr>
        <w:t>•</w:t>
      </w:r>
      <w:r>
        <w:rPr>
          <w:i/>
          <w:color w:val="0070C0"/>
          <w:lang w:val="en-US" w:eastAsia="zh-CN"/>
        </w:rPr>
        <w:tab/>
        <w:t>Note: no RAN1 spec</w:t>
      </w:r>
      <w:r>
        <w:rPr>
          <w:i/>
          <w:color w:val="0070C0"/>
          <w:lang w:val="en-US" w:eastAsia="zh-CN"/>
        </w:rPr>
        <w:t xml:space="preserve"> impact</w:t>
      </w:r>
    </w:p>
    <w:p w14:paraId="64B7F60F" w14:textId="77777777" w:rsidR="00B80C3A" w:rsidRDefault="0003426C">
      <w:pPr>
        <w:spacing w:after="0"/>
        <w:rPr>
          <w:i/>
          <w:color w:val="0070C0"/>
          <w:lang w:val="en-US" w:eastAsia="zh-CN"/>
        </w:rPr>
      </w:pPr>
      <w:r>
        <w:rPr>
          <w:i/>
          <w:color w:val="0070C0"/>
          <w:lang w:val="en-US" w:eastAsia="zh-CN"/>
        </w:rPr>
        <w:t>•</w:t>
      </w:r>
      <w:r>
        <w:rPr>
          <w:i/>
          <w:color w:val="0070C0"/>
          <w:lang w:val="en-US" w:eastAsia="zh-CN"/>
        </w:rPr>
        <w:tab/>
        <w:t>Send an LS to RAN4 to confirm RAN1’s understanding</w:t>
      </w:r>
    </w:p>
    <w:p w14:paraId="00678754" w14:textId="77777777" w:rsidR="00B80C3A" w:rsidRDefault="00B80C3A">
      <w:pPr>
        <w:rPr>
          <w:i/>
          <w:color w:val="0070C0"/>
          <w:lang w:val="en-US" w:eastAsia="zh-CN"/>
        </w:rPr>
      </w:pPr>
    </w:p>
    <w:p w14:paraId="1EBF47E2" w14:textId="77777777" w:rsidR="00B80C3A" w:rsidRDefault="0003426C">
      <w:pPr>
        <w:rPr>
          <w:b/>
          <w:color w:val="0070C0"/>
          <w:u w:val="single"/>
          <w:lang w:eastAsia="ko-KR"/>
        </w:rPr>
      </w:pPr>
      <w:r>
        <w:rPr>
          <w:b/>
          <w:color w:val="0070C0"/>
          <w:u w:val="single"/>
          <w:lang w:eastAsia="ko-KR"/>
        </w:rPr>
        <w:lastRenderedPageBreak/>
        <w:t>Issue 1-1-1: RAN4 reply on definitions for positioning with bandwidth aggregation.</w:t>
      </w:r>
    </w:p>
    <w:p w14:paraId="2B355C95"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2D79D3"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bookmarkStart w:id="1" w:name="_Hlk135145259"/>
      <w:r>
        <w:rPr>
          <w:rFonts w:eastAsia="SimSun"/>
          <w:color w:val="0070C0"/>
          <w:szCs w:val="24"/>
          <w:lang w:eastAsia="zh-CN"/>
        </w:rPr>
        <w:t>Option 1: CATT, CMCC, vivo, HW, OPPO</w:t>
      </w:r>
    </w:p>
    <w:p w14:paraId="20A76840"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legacy def</w:t>
      </w:r>
      <w:bookmarkEnd w:id="1"/>
      <w:r>
        <w:rPr>
          <w:rFonts w:eastAsia="SimSun"/>
          <w:color w:val="0070C0"/>
          <w:szCs w:val="24"/>
          <w:lang w:eastAsia="zh-CN"/>
        </w:rPr>
        <w:t xml:space="preserve">inition of DL RSTD, UL RTOA, UE Rx-Tx time </w:t>
      </w:r>
      <w:r>
        <w:rPr>
          <w:rFonts w:eastAsia="SimSun"/>
          <w:color w:val="0070C0"/>
          <w:szCs w:val="24"/>
          <w:lang w:eastAsia="zh-CN"/>
        </w:rPr>
        <w:t xml:space="preserve">difference, </w:t>
      </w:r>
      <w:proofErr w:type="spellStart"/>
      <w:r>
        <w:rPr>
          <w:rFonts w:eastAsia="SimSun"/>
          <w:color w:val="0070C0"/>
          <w:szCs w:val="24"/>
          <w:lang w:eastAsia="zh-CN"/>
        </w:rPr>
        <w:t>gNB</w:t>
      </w:r>
      <w:proofErr w:type="spellEnd"/>
      <w:r>
        <w:rPr>
          <w:rFonts w:eastAsia="SimSun"/>
          <w:color w:val="0070C0"/>
          <w:szCs w:val="24"/>
          <w:lang w:eastAsia="zh-CN"/>
        </w:rPr>
        <w:t xml:space="preserve"> Rx-Tx time difference can be reused with the assumption that the subframe timings of the intra-band contiguous carriers are the same.</w:t>
      </w:r>
    </w:p>
    <w:p w14:paraId="5157157F"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w:t>
      </w:r>
    </w:p>
    <w:p w14:paraId="14E09676"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RSTD measurement definition is updated by incorporating the following text.</w:t>
      </w:r>
    </w:p>
    <w:p w14:paraId="06F8E0DF"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“A UE capable o</w:t>
      </w:r>
      <w:r>
        <w:rPr>
          <w:rFonts w:eastAsia="SimSun"/>
          <w:color w:val="0070C0"/>
          <w:szCs w:val="24"/>
          <w:lang w:eastAsia="zh-CN"/>
        </w:rPr>
        <w:t>f PRS bandwidth aggregation shall perform DL RSTD by aggregating PRS resources across multiple intra-band contiguous PFLs.”</w:t>
      </w:r>
    </w:p>
    <w:p w14:paraId="14D780BD"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UE Rx-Tx measurement definition is updated by incorporating the following text. </w:t>
      </w:r>
    </w:p>
    <w:p w14:paraId="2A728F34"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“A UE capable of PRS/SRS bandwidth aggregation shal</w:t>
      </w:r>
      <w:r>
        <w:rPr>
          <w:rFonts w:eastAsia="SimSun"/>
          <w:color w:val="0070C0"/>
          <w:szCs w:val="24"/>
          <w:lang w:eastAsia="zh-CN"/>
        </w:rPr>
        <w:t>l perform UE Rx-Tx time difference measurement by aggregating PRS resources across multiple DL intra-band contiguous PFLs and SRS in multiple UL intra-band contiguous PFLs. The PRS resource aggregation and SRS resource aggregation shall be performed on the</w:t>
      </w:r>
      <w:r>
        <w:rPr>
          <w:rFonts w:eastAsia="SimSun"/>
          <w:color w:val="0070C0"/>
          <w:szCs w:val="24"/>
          <w:lang w:eastAsia="zh-CN"/>
        </w:rPr>
        <w:t xml:space="preserve"> same number of PFLs.”</w:t>
      </w:r>
    </w:p>
    <w:p w14:paraId="07EC8EBE"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UL-RTOA measurement definition is updated by incorporating the following text.</w:t>
      </w:r>
    </w:p>
    <w:p w14:paraId="192CC221"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“A base station capable of SRS resource aggregation shall perform TUL-RTOA measurement by aggregating SRS resources across multiple intra-band contiguous </w:t>
      </w:r>
      <w:r>
        <w:rPr>
          <w:rFonts w:eastAsia="SimSun"/>
          <w:color w:val="0070C0"/>
          <w:szCs w:val="24"/>
          <w:lang w:eastAsia="zh-CN"/>
        </w:rPr>
        <w:t>carriers.”</w:t>
      </w:r>
    </w:p>
    <w:p w14:paraId="65201AD1" w14:textId="77777777" w:rsidR="00B80C3A" w:rsidRDefault="0003426C">
      <w:pPr>
        <w:pStyle w:val="ListParagraph"/>
        <w:numPr>
          <w:ilvl w:val="2"/>
          <w:numId w:val="7"/>
        </w:numPr>
        <w:spacing w:after="120"/>
        <w:ind w:firstLineChars="0"/>
        <w:rPr>
          <w:rFonts w:eastAsia="SimSun"/>
          <w:color w:val="0070C0"/>
          <w:szCs w:val="24"/>
          <w:lang w:eastAsia="zh-CN"/>
        </w:rPr>
      </w:pPr>
      <w:proofErr w:type="spellStart"/>
      <w:r>
        <w:rPr>
          <w:rFonts w:eastAsia="SimSun"/>
          <w:color w:val="0070C0"/>
          <w:szCs w:val="24"/>
          <w:lang w:eastAsia="zh-CN"/>
        </w:rPr>
        <w:t>gNB</w:t>
      </w:r>
      <w:proofErr w:type="spellEnd"/>
      <w:r>
        <w:rPr>
          <w:rFonts w:eastAsia="SimSun"/>
          <w:color w:val="0070C0"/>
          <w:szCs w:val="24"/>
          <w:lang w:eastAsia="zh-CN"/>
        </w:rPr>
        <w:t xml:space="preserve"> Rx-Tx measurement definition is updated by incorporating the following text.</w:t>
      </w:r>
    </w:p>
    <w:p w14:paraId="1BB1B1EC" w14:textId="77777777" w:rsidR="00B80C3A" w:rsidRDefault="0003426C">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 base station capable of PRS/SRS bandwidth aggregation shall perform </w:t>
      </w:r>
      <w:proofErr w:type="spellStart"/>
      <w:r>
        <w:rPr>
          <w:rFonts w:eastAsia="SimSun"/>
          <w:color w:val="0070C0"/>
          <w:szCs w:val="24"/>
          <w:lang w:eastAsia="zh-CN"/>
        </w:rPr>
        <w:t>gNB</w:t>
      </w:r>
      <w:proofErr w:type="spellEnd"/>
      <w:r>
        <w:rPr>
          <w:rFonts w:eastAsia="SimSun"/>
          <w:color w:val="0070C0"/>
          <w:szCs w:val="24"/>
          <w:lang w:eastAsia="zh-CN"/>
        </w:rPr>
        <w:t xml:space="preserve"> Rx-Tx time difference measurement by aggregating SRS resources across multiple UL intra-b</w:t>
      </w:r>
      <w:r>
        <w:rPr>
          <w:rFonts w:eastAsia="SimSun"/>
          <w:color w:val="0070C0"/>
          <w:szCs w:val="24"/>
          <w:lang w:eastAsia="zh-CN"/>
        </w:rPr>
        <w:t>and contiguous PFLs and PRS in multiple DL intra-band contiguous PFLs. The PRS resource aggregation and SRS resource aggregation shall be performed on the same number of PFLs.”</w:t>
      </w:r>
    </w:p>
    <w:p w14:paraId="0B037717"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Nokia</w:t>
      </w:r>
    </w:p>
    <w:p w14:paraId="1EFC645B" w14:textId="77777777" w:rsidR="00B80C3A" w:rsidRDefault="0003426C">
      <w:r>
        <w:t>For DL RSTD measurement definition in subclause 5.1.29:</w:t>
      </w:r>
    </w:p>
    <w:tbl>
      <w:tblPr>
        <w:tblStyle w:val="TableGrid"/>
        <w:tblW w:w="0" w:type="auto"/>
        <w:tblLook w:val="04A0" w:firstRow="1" w:lastRow="0" w:firstColumn="1" w:lastColumn="0" w:noHBand="0" w:noVBand="1"/>
      </w:tblPr>
      <w:tblGrid>
        <w:gridCol w:w="9617"/>
      </w:tblGrid>
      <w:tr w:rsidR="00B80C3A" w14:paraId="0353414B" w14:textId="77777777">
        <w:tc>
          <w:tcPr>
            <w:tcW w:w="9617" w:type="dxa"/>
          </w:tcPr>
          <w:p w14:paraId="53A2B6F9" w14:textId="77777777" w:rsidR="00B80C3A" w:rsidRDefault="0003426C">
            <w:pPr>
              <w:spacing w:before="120" w:after="120"/>
              <w:rPr>
                <w:color w:val="0070C0"/>
                <w:szCs w:val="24"/>
                <w:lang w:eastAsia="zh-CN"/>
              </w:rPr>
            </w:pPr>
            <w:r>
              <w:rPr>
                <w:rFonts w:eastAsia="Yu Mincho"/>
                <w:color w:val="0070C0"/>
                <w:szCs w:val="24"/>
                <w:lang w:eastAsia="zh-CN"/>
              </w:rPr>
              <w:t xml:space="preserve">If PRS </w:t>
            </w:r>
            <w:r>
              <w:rPr>
                <w:rFonts w:eastAsia="Yu Mincho"/>
                <w:color w:val="0070C0"/>
                <w:szCs w:val="24"/>
                <w:lang w:eastAsia="zh-CN"/>
              </w:rPr>
              <w:t xml:space="preserve">bandwidth aggregation is configured, the measurement is performed over configured number of intra-band contiguous </w:t>
            </w:r>
            <w:proofErr w:type="gramStart"/>
            <w:r>
              <w:rPr>
                <w:rFonts w:eastAsia="Yu Mincho"/>
                <w:color w:val="0070C0"/>
                <w:szCs w:val="24"/>
                <w:lang w:eastAsia="zh-CN"/>
              </w:rPr>
              <w:t>PFLs ,</w:t>
            </w:r>
            <w:proofErr w:type="gramEnd"/>
            <w:r>
              <w:rPr>
                <w:rFonts w:eastAsia="Yu Mincho"/>
                <w:color w:val="0070C0"/>
                <w:szCs w:val="24"/>
                <w:lang w:eastAsia="zh-CN"/>
              </w:rPr>
              <w:t xml:space="preserve"> with the assumption that the subframe timings of the intra-band contiguous PFLs  are the same. </w:t>
            </w:r>
          </w:p>
          <w:p w14:paraId="245245FA" w14:textId="77777777" w:rsidR="00B80C3A" w:rsidRDefault="0003426C">
            <w:pPr>
              <w:pStyle w:val="ListParagraph"/>
              <w:numPr>
                <w:ilvl w:val="0"/>
                <w:numId w:val="6"/>
              </w:numPr>
              <w:overflowPunct/>
              <w:autoSpaceDE/>
              <w:autoSpaceDN/>
              <w:adjustRightInd/>
              <w:spacing w:before="120" w:after="120"/>
              <w:ind w:firstLineChars="0"/>
              <w:contextualSpacing/>
              <w:textAlignment w:val="auto"/>
              <w:rPr>
                <w:rFonts w:eastAsia="SimSun"/>
                <w:color w:val="0070C0"/>
                <w:szCs w:val="24"/>
                <w:lang w:eastAsia="zh-CN"/>
              </w:rPr>
            </w:pPr>
            <w:r>
              <w:rPr>
                <w:rFonts w:eastAsia="SimSun"/>
                <w:color w:val="0070C0"/>
                <w:szCs w:val="24"/>
                <w:lang w:eastAsia="zh-CN"/>
              </w:rPr>
              <w:t xml:space="preserve">Note: multiple PRS resources from </w:t>
            </w:r>
            <w:r>
              <w:rPr>
                <w:rFonts w:eastAsia="SimSun"/>
                <w:color w:val="0070C0"/>
                <w:szCs w:val="24"/>
                <w:lang w:eastAsia="zh-CN"/>
              </w:rPr>
              <w:t>the same TRP which can be used to determine the start of subframe can be from multiple intra-band contiguous carriers.</w:t>
            </w:r>
          </w:p>
        </w:tc>
      </w:tr>
    </w:tbl>
    <w:p w14:paraId="2BFC99F0" w14:textId="77777777" w:rsidR="00B80C3A" w:rsidRDefault="00B80C3A">
      <w:pPr>
        <w:spacing w:after="0"/>
        <w:rPr>
          <w:color w:val="0070C0"/>
          <w:szCs w:val="24"/>
          <w:lang w:eastAsia="zh-CN"/>
        </w:rPr>
      </w:pPr>
    </w:p>
    <w:p w14:paraId="14AA4ECE" w14:textId="77777777" w:rsidR="00B80C3A" w:rsidRDefault="0003426C">
      <w:pPr>
        <w:rPr>
          <w:color w:val="0070C0"/>
          <w:szCs w:val="24"/>
          <w:lang w:eastAsia="zh-CN"/>
        </w:rPr>
      </w:pPr>
      <w:r>
        <w:rPr>
          <w:color w:val="0070C0"/>
          <w:szCs w:val="24"/>
          <w:lang w:eastAsia="zh-CN"/>
        </w:rPr>
        <w:t xml:space="preserve">For UE Rx-Tx time difference measurement definition in subclause 5.1.30:  </w:t>
      </w:r>
    </w:p>
    <w:tbl>
      <w:tblPr>
        <w:tblStyle w:val="TableGrid"/>
        <w:tblW w:w="0" w:type="auto"/>
        <w:tblLook w:val="04A0" w:firstRow="1" w:lastRow="0" w:firstColumn="1" w:lastColumn="0" w:noHBand="0" w:noVBand="1"/>
      </w:tblPr>
      <w:tblGrid>
        <w:gridCol w:w="9617"/>
      </w:tblGrid>
      <w:tr w:rsidR="00B80C3A" w14:paraId="09038F51" w14:textId="77777777">
        <w:tc>
          <w:tcPr>
            <w:tcW w:w="9617" w:type="dxa"/>
          </w:tcPr>
          <w:p w14:paraId="649DEB4F" w14:textId="77777777" w:rsidR="00B80C3A" w:rsidRDefault="0003426C">
            <w:pPr>
              <w:spacing w:before="120" w:after="120"/>
              <w:rPr>
                <w:color w:val="0070C0"/>
                <w:szCs w:val="24"/>
                <w:lang w:eastAsia="zh-CN"/>
              </w:rPr>
            </w:pPr>
            <w:r>
              <w:rPr>
                <w:rFonts w:eastAsia="Yu Mincho"/>
                <w:color w:val="0070C0"/>
                <w:szCs w:val="24"/>
                <w:lang w:eastAsia="zh-CN"/>
              </w:rPr>
              <w:t>If PRS bandwidth aggregation and/or SRS bandwidth aggregatio</w:t>
            </w:r>
            <w:r>
              <w:rPr>
                <w:rFonts w:eastAsia="Yu Mincho"/>
                <w:color w:val="0070C0"/>
                <w:szCs w:val="24"/>
                <w:lang w:eastAsia="zh-CN"/>
              </w:rPr>
              <w:t xml:space="preserve">n is configured, the measurement is performed over configured number of intra-band contiguous </w:t>
            </w:r>
            <w:proofErr w:type="gramStart"/>
            <w:r>
              <w:rPr>
                <w:rFonts w:eastAsia="Yu Mincho"/>
                <w:color w:val="0070C0"/>
                <w:szCs w:val="24"/>
                <w:lang w:eastAsia="zh-CN"/>
              </w:rPr>
              <w:t>PFLs ,</w:t>
            </w:r>
            <w:proofErr w:type="gramEnd"/>
            <w:r>
              <w:rPr>
                <w:rFonts w:eastAsia="Yu Mincho"/>
                <w:color w:val="0070C0"/>
                <w:szCs w:val="24"/>
                <w:lang w:eastAsia="zh-CN"/>
              </w:rPr>
              <w:t xml:space="preserve"> with the assumption that the subframe timings of the intra-band contiguous PFLs  are the same. </w:t>
            </w:r>
          </w:p>
          <w:p w14:paraId="19591190" w14:textId="77777777" w:rsidR="00B80C3A" w:rsidRDefault="0003426C">
            <w:pPr>
              <w:pStyle w:val="ListParagraph"/>
              <w:numPr>
                <w:ilvl w:val="0"/>
                <w:numId w:val="6"/>
              </w:numPr>
              <w:overflowPunct/>
              <w:autoSpaceDE/>
              <w:autoSpaceDN/>
              <w:adjustRightInd/>
              <w:spacing w:before="120" w:after="120"/>
              <w:ind w:firstLineChars="0"/>
              <w:contextualSpacing/>
              <w:textAlignment w:val="auto"/>
              <w:rPr>
                <w:rFonts w:eastAsia="SimSun"/>
                <w:color w:val="0070C0"/>
                <w:szCs w:val="24"/>
                <w:lang w:eastAsia="zh-CN"/>
              </w:rPr>
            </w:pPr>
            <w:r>
              <w:rPr>
                <w:rFonts w:eastAsia="SimSun"/>
                <w:color w:val="0070C0"/>
                <w:szCs w:val="24"/>
                <w:lang w:eastAsia="zh-CN"/>
              </w:rPr>
              <w:t>Note: multiple PRS resources from the same TRP and/or multi</w:t>
            </w:r>
            <w:r>
              <w:rPr>
                <w:rFonts w:eastAsia="SimSun"/>
                <w:color w:val="0070C0"/>
                <w:szCs w:val="24"/>
                <w:lang w:eastAsia="zh-CN"/>
              </w:rPr>
              <w:t>ple SRS resources from the target UE which can be used to determine the start of subframe can be from multiple intra-band contiguous carriers.</w:t>
            </w:r>
          </w:p>
        </w:tc>
      </w:tr>
    </w:tbl>
    <w:p w14:paraId="689DCD45" w14:textId="77777777" w:rsidR="00B80C3A" w:rsidRDefault="00B80C3A">
      <w:pPr>
        <w:spacing w:after="0"/>
        <w:rPr>
          <w:color w:val="0070C0"/>
          <w:szCs w:val="24"/>
          <w:lang w:eastAsia="zh-CN"/>
        </w:rPr>
      </w:pPr>
    </w:p>
    <w:p w14:paraId="08D8CEC6" w14:textId="77777777" w:rsidR="00B80C3A" w:rsidRDefault="0003426C">
      <w:pPr>
        <w:rPr>
          <w:color w:val="0070C0"/>
          <w:szCs w:val="24"/>
          <w:lang w:eastAsia="zh-CN"/>
        </w:rPr>
      </w:pPr>
      <w:r>
        <w:rPr>
          <w:color w:val="0070C0"/>
          <w:szCs w:val="24"/>
          <w:lang w:eastAsia="zh-CN"/>
        </w:rPr>
        <w:t xml:space="preserve">For RTOA measurement definition in subclause 5.2.2:  </w:t>
      </w:r>
    </w:p>
    <w:tbl>
      <w:tblPr>
        <w:tblStyle w:val="TableGrid"/>
        <w:tblW w:w="0" w:type="auto"/>
        <w:tblLook w:val="04A0" w:firstRow="1" w:lastRow="0" w:firstColumn="1" w:lastColumn="0" w:noHBand="0" w:noVBand="1"/>
      </w:tblPr>
      <w:tblGrid>
        <w:gridCol w:w="9617"/>
      </w:tblGrid>
      <w:tr w:rsidR="00B80C3A" w14:paraId="0807F0E6" w14:textId="77777777">
        <w:tc>
          <w:tcPr>
            <w:tcW w:w="9617" w:type="dxa"/>
          </w:tcPr>
          <w:p w14:paraId="00813B54" w14:textId="77777777" w:rsidR="00B80C3A" w:rsidRDefault="0003426C">
            <w:pPr>
              <w:spacing w:before="120" w:after="120"/>
              <w:rPr>
                <w:color w:val="0070C0"/>
                <w:szCs w:val="24"/>
                <w:lang w:eastAsia="zh-CN"/>
              </w:rPr>
            </w:pPr>
            <w:r>
              <w:rPr>
                <w:rFonts w:eastAsia="Yu Mincho"/>
                <w:color w:val="0070C0"/>
                <w:szCs w:val="24"/>
                <w:lang w:eastAsia="zh-CN"/>
              </w:rPr>
              <w:t>If SRS bandwidth aggregation is configured, the measureme</w:t>
            </w:r>
            <w:r>
              <w:rPr>
                <w:rFonts w:eastAsia="Yu Mincho"/>
                <w:color w:val="0070C0"/>
                <w:szCs w:val="24"/>
                <w:lang w:eastAsia="zh-CN"/>
              </w:rPr>
              <w:t xml:space="preserve">nt is performed over configured number of intra-band contiguous </w:t>
            </w:r>
            <w:proofErr w:type="gramStart"/>
            <w:r>
              <w:rPr>
                <w:rFonts w:eastAsia="Yu Mincho"/>
                <w:color w:val="0070C0"/>
                <w:szCs w:val="24"/>
                <w:lang w:eastAsia="zh-CN"/>
              </w:rPr>
              <w:t>PFLs ,</w:t>
            </w:r>
            <w:proofErr w:type="gramEnd"/>
            <w:r>
              <w:rPr>
                <w:rFonts w:eastAsia="Yu Mincho"/>
                <w:color w:val="0070C0"/>
                <w:szCs w:val="24"/>
                <w:lang w:eastAsia="zh-CN"/>
              </w:rPr>
              <w:t xml:space="preserve"> with the assumption that the subframe timings of the intra-band contiguous PFLs  are the same. </w:t>
            </w:r>
          </w:p>
          <w:p w14:paraId="78CDBE3C" w14:textId="77777777" w:rsidR="00B80C3A" w:rsidRDefault="0003426C">
            <w:pPr>
              <w:pStyle w:val="ListParagraph"/>
              <w:numPr>
                <w:ilvl w:val="0"/>
                <w:numId w:val="6"/>
              </w:numPr>
              <w:overflowPunct/>
              <w:autoSpaceDE/>
              <w:autoSpaceDN/>
              <w:adjustRightInd/>
              <w:spacing w:before="120" w:after="120"/>
              <w:ind w:firstLineChars="0"/>
              <w:contextualSpacing/>
              <w:textAlignment w:val="auto"/>
              <w:rPr>
                <w:rFonts w:eastAsia="SimSun"/>
                <w:color w:val="0070C0"/>
                <w:szCs w:val="24"/>
                <w:lang w:eastAsia="zh-CN"/>
              </w:rPr>
            </w:pPr>
            <w:r>
              <w:rPr>
                <w:rFonts w:eastAsia="SimSun"/>
                <w:color w:val="0070C0"/>
                <w:szCs w:val="24"/>
                <w:lang w:eastAsia="zh-CN"/>
              </w:rPr>
              <w:t xml:space="preserve">Note: multiple SRS resources from the target UE which can be used to determine the start </w:t>
            </w:r>
            <w:r>
              <w:rPr>
                <w:rFonts w:eastAsia="SimSun"/>
                <w:color w:val="0070C0"/>
                <w:szCs w:val="24"/>
                <w:lang w:eastAsia="zh-CN"/>
              </w:rPr>
              <w:t>of subframe can be from multiple intra-band contiguous carriers.</w:t>
            </w:r>
          </w:p>
        </w:tc>
      </w:tr>
    </w:tbl>
    <w:p w14:paraId="33B15231" w14:textId="77777777" w:rsidR="00B80C3A" w:rsidRDefault="00B80C3A">
      <w:pPr>
        <w:spacing w:after="0"/>
        <w:rPr>
          <w:color w:val="0070C0"/>
          <w:szCs w:val="24"/>
          <w:lang w:eastAsia="zh-CN"/>
        </w:rPr>
      </w:pPr>
    </w:p>
    <w:p w14:paraId="34AAE2D7" w14:textId="77777777" w:rsidR="00B80C3A" w:rsidRDefault="0003426C">
      <w:pPr>
        <w:rPr>
          <w:color w:val="0070C0"/>
          <w:szCs w:val="24"/>
          <w:lang w:eastAsia="zh-CN"/>
        </w:rPr>
      </w:pPr>
      <w:r>
        <w:rPr>
          <w:color w:val="0070C0"/>
          <w:szCs w:val="24"/>
          <w:lang w:eastAsia="zh-CN"/>
        </w:rPr>
        <w:t xml:space="preserve">For </w:t>
      </w:r>
      <w:proofErr w:type="spellStart"/>
      <w:r>
        <w:rPr>
          <w:color w:val="0070C0"/>
          <w:szCs w:val="24"/>
          <w:lang w:eastAsia="zh-CN"/>
        </w:rPr>
        <w:t>gNB</w:t>
      </w:r>
      <w:proofErr w:type="spellEnd"/>
      <w:r>
        <w:rPr>
          <w:color w:val="0070C0"/>
          <w:szCs w:val="24"/>
          <w:lang w:eastAsia="zh-CN"/>
        </w:rPr>
        <w:t xml:space="preserve"> Rx-Tx time difference measurement definition in subclause 5.2.3:  </w:t>
      </w:r>
    </w:p>
    <w:tbl>
      <w:tblPr>
        <w:tblStyle w:val="TableGrid"/>
        <w:tblW w:w="0" w:type="auto"/>
        <w:tblLook w:val="04A0" w:firstRow="1" w:lastRow="0" w:firstColumn="1" w:lastColumn="0" w:noHBand="0" w:noVBand="1"/>
      </w:tblPr>
      <w:tblGrid>
        <w:gridCol w:w="9617"/>
      </w:tblGrid>
      <w:tr w:rsidR="00B80C3A" w14:paraId="469C92B0" w14:textId="77777777">
        <w:tc>
          <w:tcPr>
            <w:tcW w:w="9617" w:type="dxa"/>
          </w:tcPr>
          <w:p w14:paraId="1ACD1F0F" w14:textId="77777777" w:rsidR="00B80C3A" w:rsidRDefault="0003426C">
            <w:pPr>
              <w:spacing w:before="120" w:after="120"/>
              <w:rPr>
                <w:color w:val="0070C0"/>
                <w:szCs w:val="24"/>
                <w:lang w:eastAsia="zh-CN"/>
              </w:rPr>
            </w:pPr>
            <w:r>
              <w:rPr>
                <w:rFonts w:eastAsia="Yu Mincho"/>
                <w:color w:val="0070C0"/>
                <w:szCs w:val="24"/>
                <w:lang w:eastAsia="zh-CN"/>
              </w:rPr>
              <w:t>If PRS bandwidth aggregation and/or SRS bandwidth aggregation is configured, the measurement is performed over con</w:t>
            </w:r>
            <w:r>
              <w:rPr>
                <w:rFonts w:eastAsia="Yu Mincho"/>
                <w:color w:val="0070C0"/>
                <w:szCs w:val="24"/>
                <w:lang w:eastAsia="zh-CN"/>
              </w:rPr>
              <w:t xml:space="preserve">figured number of intra-band contiguous PFLs, where the subframe timings of the intra-band contiguous PFLs are the same. </w:t>
            </w:r>
          </w:p>
          <w:p w14:paraId="4A2D4AD4" w14:textId="77777777" w:rsidR="00B80C3A" w:rsidRDefault="0003426C">
            <w:pPr>
              <w:pStyle w:val="ListParagraph"/>
              <w:numPr>
                <w:ilvl w:val="0"/>
                <w:numId w:val="6"/>
              </w:numPr>
              <w:overflowPunct/>
              <w:autoSpaceDE/>
              <w:autoSpaceDN/>
              <w:adjustRightInd/>
              <w:spacing w:before="120" w:after="120"/>
              <w:ind w:firstLineChars="0"/>
              <w:contextualSpacing/>
              <w:textAlignment w:val="auto"/>
              <w:rPr>
                <w:rFonts w:eastAsia="SimSun"/>
                <w:color w:val="0070C0"/>
                <w:szCs w:val="24"/>
                <w:lang w:eastAsia="zh-CN"/>
              </w:rPr>
            </w:pPr>
            <w:r>
              <w:rPr>
                <w:rFonts w:eastAsia="SimSun"/>
                <w:color w:val="0070C0"/>
                <w:szCs w:val="24"/>
                <w:lang w:eastAsia="zh-CN"/>
              </w:rPr>
              <w:t>Note: multiple PRS resources from the measuring TRP and/or SRS resources from the target UE which can be used to determine the start o</w:t>
            </w:r>
            <w:r>
              <w:rPr>
                <w:rFonts w:eastAsia="SimSun"/>
                <w:color w:val="0070C0"/>
                <w:szCs w:val="24"/>
                <w:lang w:eastAsia="zh-CN"/>
              </w:rPr>
              <w:t>f subframe can be from multiple intra-band contiguous carriers.</w:t>
            </w:r>
          </w:p>
        </w:tc>
      </w:tr>
    </w:tbl>
    <w:p w14:paraId="7FB44473" w14:textId="77777777" w:rsidR="00B80C3A" w:rsidRDefault="00B80C3A">
      <w:pPr>
        <w:pStyle w:val="ListParagraph"/>
        <w:overflowPunct/>
        <w:autoSpaceDE/>
        <w:autoSpaceDN/>
        <w:adjustRightInd/>
        <w:spacing w:after="120"/>
        <w:ind w:left="2376" w:firstLineChars="0" w:firstLine="0"/>
        <w:textAlignment w:val="auto"/>
        <w:rPr>
          <w:color w:val="0070C0"/>
          <w:szCs w:val="24"/>
          <w:lang w:eastAsia="zh-CN"/>
        </w:rPr>
      </w:pPr>
    </w:p>
    <w:p w14:paraId="41B2D9CD"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5A6837"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Discuss the options and prepare a draft LS response, based on the agreement.</w:t>
      </w:r>
    </w:p>
    <w:p w14:paraId="785CB82E" w14:textId="77777777" w:rsidR="00B80C3A" w:rsidRDefault="0003426C">
      <w:pPr>
        <w:pStyle w:val="Heading1"/>
        <w:rPr>
          <w:lang w:eastAsia="ja-JP"/>
        </w:rPr>
      </w:pPr>
      <w:r>
        <w:rPr>
          <w:lang w:eastAsia="ja-JP"/>
        </w:rPr>
        <w:t>Topic #2: RedCap positioning</w:t>
      </w:r>
    </w:p>
    <w:p w14:paraId="1812B161" w14:textId="77777777" w:rsidR="00B80C3A" w:rsidRDefault="0003426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418"/>
        <w:gridCol w:w="7084"/>
      </w:tblGrid>
      <w:tr w:rsidR="00B80C3A" w14:paraId="5A6D711D" w14:textId="77777777">
        <w:trPr>
          <w:trHeight w:val="476"/>
        </w:trPr>
        <w:tc>
          <w:tcPr>
            <w:tcW w:w="1129" w:type="dxa"/>
            <w:vAlign w:val="center"/>
          </w:tcPr>
          <w:p w14:paraId="202B82AC" w14:textId="77777777" w:rsidR="00B80C3A" w:rsidRDefault="0003426C">
            <w:pPr>
              <w:spacing w:after="120"/>
              <w:rPr>
                <w:rFonts w:eastAsia="Yu Mincho"/>
                <w:b/>
                <w:bCs/>
                <w:sz w:val="16"/>
                <w:szCs w:val="16"/>
              </w:rPr>
            </w:pPr>
            <w:r>
              <w:rPr>
                <w:rFonts w:eastAsia="Yu Mincho"/>
                <w:b/>
                <w:bCs/>
                <w:sz w:val="16"/>
                <w:szCs w:val="16"/>
              </w:rPr>
              <w:t>T-doc number</w:t>
            </w:r>
          </w:p>
        </w:tc>
        <w:tc>
          <w:tcPr>
            <w:tcW w:w="1418" w:type="dxa"/>
            <w:vAlign w:val="center"/>
          </w:tcPr>
          <w:p w14:paraId="4040CF4F" w14:textId="77777777" w:rsidR="00B80C3A" w:rsidRDefault="0003426C">
            <w:pPr>
              <w:spacing w:after="120"/>
              <w:rPr>
                <w:rFonts w:eastAsia="Yu Mincho"/>
                <w:b/>
                <w:bCs/>
                <w:sz w:val="16"/>
                <w:szCs w:val="16"/>
              </w:rPr>
            </w:pPr>
            <w:r>
              <w:rPr>
                <w:rFonts w:eastAsia="Yu Mincho"/>
                <w:b/>
                <w:bCs/>
                <w:sz w:val="16"/>
                <w:szCs w:val="16"/>
              </w:rPr>
              <w:t>Company</w:t>
            </w:r>
          </w:p>
        </w:tc>
        <w:tc>
          <w:tcPr>
            <w:tcW w:w="7084" w:type="dxa"/>
            <w:vAlign w:val="center"/>
          </w:tcPr>
          <w:p w14:paraId="115DE6D7" w14:textId="77777777" w:rsidR="00B80C3A" w:rsidRDefault="0003426C">
            <w:pPr>
              <w:spacing w:after="120"/>
              <w:rPr>
                <w:rFonts w:eastAsia="Yu Mincho"/>
                <w:b/>
                <w:bCs/>
                <w:sz w:val="16"/>
                <w:szCs w:val="16"/>
              </w:rPr>
            </w:pPr>
            <w:r>
              <w:rPr>
                <w:rFonts w:eastAsia="Yu Mincho"/>
                <w:b/>
                <w:bCs/>
                <w:sz w:val="16"/>
                <w:szCs w:val="16"/>
              </w:rPr>
              <w:t>Proposals / Observations</w:t>
            </w: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B80C3A" w14:paraId="2D192CBE" w14:textId="77777777">
        <w:trPr>
          <w:trHeight w:val="221"/>
        </w:trPr>
        <w:tc>
          <w:tcPr>
            <w:tcW w:w="1129" w:type="dxa"/>
            <w:shd w:val="clear" w:color="auto" w:fill="auto"/>
            <w:noWrap/>
          </w:tcPr>
          <w:p w14:paraId="3399496A" w14:textId="77777777" w:rsidR="00B80C3A" w:rsidRDefault="0003426C">
            <w:pPr>
              <w:spacing w:after="120"/>
              <w:rPr>
                <w:rFonts w:eastAsia="Times New Roman"/>
                <w:b/>
                <w:bCs/>
                <w:color w:val="0000FF"/>
                <w:sz w:val="16"/>
                <w:szCs w:val="16"/>
                <w:u w:val="single"/>
                <w:lang w:val="zh-CN" w:eastAsia="zh-CN"/>
              </w:rPr>
            </w:pPr>
            <w:hyperlink r:id="rId20" w:history="1">
              <w:r>
                <w:rPr>
                  <w:rFonts w:eastAsia="Times New Roman"/>
                  <w:b/>
                  <w:bCs/>
                  <w:color w:val="0000FF"/>
                  <w:sz w:val="16"/>
                  <w:szCs w:val="16"/>
                  <w:u w:val="single"/>
                  <w:lang w:val="zh-CN" w:eastAsia="zh-CN"/>
                </w:rPr>
                <w:t>R4-2307414</w:t>
              </w:r>
            </w:hyperlink>
          </w:p>
        </w:tc>
        <w:tc>
          <w:tcPr>
            <w:tcW w:w="1418" w:type="dxa"/>
            <w:shd w:val="clear" w:color="auto" w:fill="auto"/>
            <w:noWrap/>
          </w:tcPr>
          <w:p w14:paraId="1AA24638"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CATT</w:t>
            </w:r>
          </w:p>
        </w:tc>
        <w:tc>
          <w:tcPr>
            <w:tcW w:w="7087" w:type="dxa"/>
          </w:tcPr>
          <w:p w14:paraId="5E6C9C99" w14:textId="77777777" w:rsidR="00B80C3A" w:rsidRDefault="0003426C">
            <w:pPr>
              <w:spacing w:after="120"/>
              <w:rPr>
                <w:b/>
                <w:sz w:val="16"/>
                <w:szCs w:val="16"/>
                <w:lang w:val="en-US" w:eastAsia="zh-CN"/>
              </w:rPr>
            </w:pPr>
            <w:r>
              <w:rPr>
                <w:b/>
                <w:sz w:val="16"/>
                <w:szCs w:val="16"/>
                <w:lang w:val="en-US" w:eastAsia="zh-CN"/>
              </w:rPr>
              <w:t xml:space="preserve">Proposal 1: Define requirements for </w:t>
            </w:r>
            <w:proofErr w:type="spellStart"/>
            <w:r>
              <w:rPr>
                <w:b/>
                <w:sz w:val="16"/>
                <w:szCs w:val="16"/>
                <w:lang w:val="en-US" w:eastAsia="zh-CN"/>
              </w:rPr>
              <w:t>RedCap</w:t>
            </w:r>
            <w:proofErr w:type="spellEnd"/>
            <w:r>
              <w:rPr>
                <w:b/>
                <w:sz w:val="16"/>
                <w:szCs w:val="16"/>
                <w:lang w:val="en-US" w:eastAsia="zh-CN"/>
              </w:rPr>
              <w:t xml:space="preserve"> UE positioning with frequency hopping in RRC_CONNECTED and RRC_INACTIVE. </w:t>
            </w:r>
          </w:p>
          <w:p w14:paraId="07C073A6" w14:textId="77777777" w:rsidR="00B80C3A" w:rsidRDefault="0003426C">
            <w:pPr>
              <w:spacing w:after="120"/>
              <w:rPr>
                <w:b/>
                <w:sz w:val="16"/>
                <w:szCs w:val="16"/>
                <w:lang w:val="en-US" w:eastAsia="zh-CN"/>
              </w:rPr>
            </w:pPr>
            <w:r>
              <w:rPr>
                <w:b/>
                <w:sz w:val="16"/>
                <w:szCs w:val="16"/>
                <w:lang w:val="en-US" w:eastAsia="zh-CN"/>
              </w:rPr>
              <w:t xml:space="preserve">Proposal 2: The requirements for redcap UE positioning in RRC_IDLE can be discussed in LPHAP part. </w:t>
            </w:r>
          </w:p>
          <w:p w14:paraId="7D216784" w14:textId="77777777" w:rsidR="00B80C3A" w:rsidRDefault="0003426C">
            <w:pPr>
              <w:spacing w:after="120"/>
              <w:rPr>
                <w:b/>
                <w:sz w:val="16"/>
                <w:szCs w:val="16"/>
                <w:lang w:val="en-US" w:eastAsia="zh-CN"/>
              </w:rPr>
            </w:pPr>
            <w:r>
              <w:rPr>
                <w:b/>
                <w:sz w:val="16"/>
                <w:szCs w:val="16"/>
                <w:lang w:val="en-US" w:eastAsia="zh-CN"/>
              </w:rPr>
              <w:t xml:space="preserve">Proposal 3: PRS requirements for both 1Rx and 2Rx </w:t>
            </w:r>
            <w:proofErr w:type="spellStart"/>
            <w:r>
              <w:rPr>
                <w:b/>
                <w:sz w:val="16"/>
                <w:szCs w:val="16"/>
                <w:lang w:val="en-US" w:eastAsia="zh-CN"/>
              </w:rPr>
              <w:t>RedCap</w:t>
            </w:r>
            <w:proofErr w:type="spellEnd"/>
            <w:r>
              <w:rPr>
                <w:b/>
                <w:sz w:val="16"/>
                <w:szCs w:val="16"/>
                <w:lang w:val="en-US" w:eastAsia="zh-CN"/>
              </w:rPr>
              <w:t xml:space="preserve"> UE without FH shall be defined for all the Rel-16/Rel-17 positioning features/techniques. </w:t>
            </w:r>
          </w:p>
          <w:p w14:paraId="058D2659" w14:textId="77777777" w:rsidR="00B80C3A" w:rsidRDefault="0003426C">
            <w:pPr>
              <w:spacing w:after="120"/>
              <w:rPr>
                <w:b/>
                <w:sz w:val="16"/>
                <w:szCs w:val="16"/>
                <w:lang w:val="en-US" w:eastAsia="zh-CN"/>
              </w:rPr>
            </w:pPr>
            <w:r>
              <w:rPr>
                <w:b/>
                <w:sz w:val="16"/>
                <w:szCs w:val="16"/>
                <w:lang w:val="en-US" w:eastAsia="zh-CN"/>
              </w:rPr>
              <w:t>Proposal</w:t>
            </w:r>
            <w:r>
              <w:rPr>
                <w:b/>
                <w:sz w:val="16"/>
                <w:szCs w:val="16"/>
                <w:lang w:val="en-US" w:eastAsia="zh-CN"/>
              </w:rPr>
              <w:t xml:space="preserve"> 4: For 1Rx redcap UE without FH, reuse approximately Rel-17 accuracy requirements and relax the side condition</w:t>
            </w:r>
            <w:r>
              <w:rPr>
                <w:sz w:val="16"/>
                <w:szCs w:val="16"/>
              </w:rPr>
              <w:t xml:space="preserve"> </w:t>
            </w:r>
            <w:r>
              <w:rPr>
                <w:b/>
                <w:sz w:val="16"/>
                <w:szCs w:val="16"/>
                <w:lang w:val="en-US" w:eastAsia="zh-CN"/>
              </w:rPr>
              <w:t xml:space="preserve">for fading channel. </w:t>
            </w:r>
          </w:p>
          <w:p w14:paraId="1304CD52" w14:textId="77777777" w:rsidR="00B80C3A" w:rsidRDefault="0003426C">
            <w:pPr>
              <w:spacing w:after="120"/>
              <w:rPr>
                <w:b/>
                <w:sz w:val="16"/>
                <w:szCs w:val="16"/>
                <w:lang w:val="en-US" w:eastAsia="zh-CN"/>
              </w:rPr>
            </w:pPr>
            <w:r>
              <w:rPr>
                <w:b/>
                <w:sz w:val="16"/>
                <w:szCs w:val="16"/>
                <w:lang w:val="en-US" w:eastAsia="zh-CN"/>
              </w:rPr>
              <w:t xml:space="preserve">Proposal 5: Define measurement requirements for the following cases separately:  </w:t>
            </w:r>
          </w:p>
          <w:p w14:paraId="3A4583FA" w14:textId="77777777" w:rsidR="00B80C3A" w:rsidRDefault="0003426C">
            <w:pPr>
              <w:numPr>
                <w:ilvl w:val="0"/>
                <w:numId w:val="8"/>
              </w:numPr>
              <w:overflowPunct w:val="0"/>
              <w:autoSpaceDE w:val="0"/>
              <w:autoSpaceDN w:val="0"/>
              <w:adjustRightInd w:val="0"/>
              <w:spacing w:after="120"/>
              <w:textAlignment w:val="baseline"/>
              <w:rPr>
                <w:b/>
                <w:kern w:val="2"/>
                <w:sz w:val="16"/>
                <w:szCs w:val="16"/>
                <w:lang w:eastAsia="zh-CN"/>
              </w:rPr>
            </w:pPr>
            <w:r>
              <w:rPr>
                <w:b/>
                <w:kern w:val="2"/>
                <w:sz w:val="16"/>
                <w:szCs w:val="16"/>
                <w:lang w:eastAsia="zh-CN"/>
              </w:rPr>
              <w:t xml:space="preserve">Case 1: A single measurement is reported </w:t>
            </w:r>
            <w:r>
              <w:rPr>
                <w:b/>
                <w:kern w:val="2"/>
                <w:sz w:val="16"/>
                <w:szCs w:val="16"/>
                <w:lang w:eastAsia="zh-CN"/>
              </w:rPr>
              <w:t>based on receiving multiple hops of the DL PRS or UL SRS for positioning</w:t>
            </w:r>
          </w:p>
          <w:p w14:paraId="17E4E8B6" w14:textId="77777777" w:rsidR="00B80C3A" w:rsidRDefault="0003426C">
            <w:pPr>
              <w:numPr>
                <w:ilvl w:val="0"/>
                <w:numId w:val="8"/>
              </w:numPr>
              <w:overflowPunct w:val="0"/>
              <w:autoSpaceDE w:val="0"/>
              <w:autoSpaceDN w:val="0"/>
              <w:adjustRightInd w:val="0"/>
              <w:spacing w:after="120"/>
              <w:textAlignment w:val="baseline"/>
              <w:rPr>
                <w:b/>
                <w:color w:val="000000"/>
                <w:kern w:val="2"/>
                <w:sz w:val="16"/>
                <w:szCs w:val="16"/>
                <w:lang w:eastAsia="zh-CN"/>
              </w:rPr>
            </w:pPr>
            <w:r>
              <w:rPr>
                <w:b/>
                <w:color w:val="000000"/>
                <w:kern w:val="2"/>
                <w:sz w:val="16"/>
                <w:szCs w:val="16"/>
                <w:lang w:eastAsia="zh-CN"/>
              </w:rPr>
              <w:t>Case 2: One [or more] measurements are reported where each measurement is associated with one received hop</w:t>
            </w:r>
          </w:p>
          <w:p w14:paraId="43C04E42" w14:textId="77777777" w:rsidR="00B80C3A" w:rsidRDefault="0003426C">
            <w:pPr>
              <w:spacing w:after="120"/>
              <w:rPr>
                <w:b/>
                <w:sz w:val="16"/>
                <w:szCs w:val="16"/>
                <w:lang w:val="en-US" w:eastAsia="zh-CN"/>
              </w:rPr>
            </w:pPr>
            <w:r>
              <w:rPr>
                <w:b/>
                <w:sz w:val="16"/>
                <w:szCs w:val="16"/>
                <w:lang w:val="en-US" w:eastAsia="zh-CN"/>
              </w:rPr>
              <w:t>Proposal 6: The existing Rel-17 measurement period and accuracy requirements</w:t>
            </w:r>
            <w:r>
              <w:rPr>
                <w:b/>
                <w:sz w:val="16"/>
                <w:szCs w:val="16"/>
                <w:lang w:val="en-US" w:eastAsia="zh-CN"/>
              </w:rPr>
              <w:t xml:space="preserve"> can be used as baseline for each hop in case 2.  </w:t>
            </w:r>
          </w:p>
          <w:p w14:paraId="43870009" w14:textId="77777777" w:rsidR="00B80C3A" w:rsidRDefault="0003426C">
            <w:pPr>
              <w:spacing w:after="120"/>
              <w:rPr>
                <w:b/>
                <w:sz w:val="16"/>
                <w:szCs w:val="16"/>
                <w:lang w:eastAsia="zh-CN"/>
              </w:rPr>
            </w:pPr>
            <w:r>
              <w:rPr>
                <w:b/>
                <w:sz w:val="16"/>
                <w:szCs w:val="16"/>
                <w:lang w:eastAsia="zh-CN"/>
              </w:rPr>
              <w:t xml:space="preserve">Proposal 7: The measurement period requirements for case 1 can take Rel-17 requirements as baseline with the update on the definitions of </w:t>
            </w:r>
            <w:proofErr w:type="spellStart"/>
            <w:r>
              <w:rPr>
                <w:b/>
                <w:sz w:val="16"/>
                <w:szCs w:val="16"/>
                <w:lang w:eastAsia="zh-CN"/>
              </w:rPr>
              <w:t>T</w:t>
            </w:r>
            <w:r>
              <w:rPr>
                <w:b/>
                <w:sz w:val="16"/>
                <w:szCs w:val="16"/>
                <w:vertAlign w:val="subscript"/>
                <w:lang w:eastAsia="zh-CN"/>
              </w:rPr>
              <w:t>available</w:t>
            </w:r>
            <w:proofErr w:type="spellEnd"/>
            <w:r>
              <w:rPr>
                <w:b/>
                <w:sz w:val="16"/>
                <w:szCs w:val="16"/>
                <w:lang w:eastAsia="zh-CN"/>
              </w:rPr>
              <w:t xml:space="preserve"> and </w:t>
            </w:r>
            <w:proofErr w:type="spellStart"/>
            <w:r>
              <w:rPr>
                <w:b/>
                <w:sz w:val="16"/>
                <w:szCs w:val="16"/>
                <w:lang w:eastAsia="zh-CN"/>
              </w:rPr>
              <w:t>L</w:t>
            </w:r>
            <w:r>
              <w:rPr>
                <w:b/>
                <w:sz w:val="16"/>
                <w:szCs w:val="16"/>
                <w:vertAlign w:val="subscript"/>
                <w:lang w:eastAsia="zh-CN"/>
              </w:rPr>
              <w:t>available</w:t>
            </w:r>
            <w:proofErr w:type="spellEnd"/>
            <w:r>
              <w:rPr>
                <w:b/>
                <w:sz w:val="16"/>
                <w:szCs w:val="16"/>
                <w:lang w:eastAsia="zh-CN"/>
              </w:rPr>
              <w:t>.</w:t>
            </w:r>
          </w:p>
        </w:tc>
      </w:tr>
      <w:tr w:rsidR="00B80C3A" w14:paraId="7195782F" w14:textId="77777777">
        <w:trPr>
          <w:trHeight w:val="221"/>
        </w:trPr>
        <w:tc>
          <w:tcPr>
            <w:tcW w:w="1129" w:type="dxa"/>
            <w:shd w:val="clear" w:color="auto" w:fill="auto"/>
            <w:noWrap/>
          </w:tcPr>
          <w:p w14:paraId="39D635D6" w14:textId="77777777" w:rsidR="00B80C3A" w:rsidRDefault="0003426C">
            <w:pPr>
              <w:spacing w:after="120"/>
              <w:rPr>
                <w:rFonts w:eastAsia="Times New Roman"/>
                <w:b/>
                <w:bCs/>
                <w:color w:val="0000FF"/>
                <w:sz w:val="16"/>
                <w:szCs w:val="16"/>
                <w:u w:val="single"/>
                <w:lang w:val="zh-CN" w:eastAsia="zh-CN"/>
              </w:rPr>
            </w:pPr>
            <w:hyperlink r:id="rId21" w:history="1">
              <w:r>
                <w:rPr>
                  <w:rFonts w:eastAsia="Times New Roman"/>
                  <w:b/>
                  <w:bCs/>
                  <w:color w:val="0000FF"/>
                  <w:sz w:val="16"/>
                  <w:szCs w:val="16"/>
                  <w:u w:val="single"/>
                  <w:lang w:val="zh-CN" w:eastAsia="zh-CN"/>
                </w:rPr>
                <w:t>R4-2307415</w:t>
              </w:r>
            </w:hyperlink>
          </w:p>
        </w:tc>
        <w:tc>
          <w:tcPr>
            <w:tcW w:w="1418" w:type="dxa"/>
            <w:shd w:val="clear" w:color="auto" w:fill="auto"/>
            <w:noWrap/>
          </w:tcPr>
          <w:p w14:paraId="69DC3126"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CATT</w:t>
            </w:r>
          </w:p>
        </w:tc>
        <w:tc>
          <w:tcPr>
            <w:tcW w:w="7087" w:type="dxa"/>
          </w:tcPr>
          <w:p w14:paraId="3F5679EA" w14:textId="77777777" w:rsidR="00B80C3A" w:rsidRDefault="0003426C">
            <w:pPr>
              <w:widowControl w:val="0"/>
              <w:adjustRightInd w:val="0"/>
              <w:snapToGrid w:val="0"/>
              <w:spacing w:after="120"/>
              <w:rPr>
                <w:b/>
                <w:sz w:val="16"/>
                <w:szCs w:val="16"/>
                <w:lang w:eastAsia="zh-CN"/>
              </w:rPr>
            </w:pPr>
            <w:r>
              <w:rPr>
                <w:b/>
                <w:sz w:val="16"/>
                <w:szCs w:val="16"/>
                <w:lang w:eastAsia="zh-CN"/>
              </w:rPr>
              <w:t>Observation 1: For RSTD with 4 samples, reusing Rel-17 side condition cannot meet the Rel-17 measurement accuracy. And the better measurement performan</w:t>
            </w:r>
            <w:r>
              <w:rPr>
                <w:b/>
                <w:sz w:val="16"/>
                <w:szCs w:val="16"/>
                <w:lang w:eastAsia="zh-CN"/>
              </w:rPr>
              <w:t>ce is achieved with side condition &lt;-</w:t>
            </w:r>
            <w:proofErr w:type="gramStart"/>
            <w:r>
              <w:rPr>
                <w:b/>
                <w:sz w:val="16"/>
                <w:szCs w:val="16"/>
                <w:lang w:eastAsia="zh-CN"/>
              </w:rPr>
              <w:t>3,-</w:t>
            </w:r>
            <w:proofErr w:type="gramEnd"/>
            <w:r>
              <w:rPr>
                <w:b/>
                <w:sz w:val="16"/>
                <w:szCs w:val="16"/>
                <w:lang w:eastAsia="zh-CN"/>
              </w:rPr>
              <w:t>6,-6&gt; which can be comparable to Rel-17 accuracy.</w:t>
            </w:r>
          </w:p>
          <w:p w14:paraId="738FCA31" w14:textId="77777777" w:rsidR="00B80C3A" w:rsidRDefault="0003426C">
            <w:pPr>
              <w:widowControl w:val="0"/>
              <w:adjustRightInd w:val="0"/>
              <w:snapToGrid w:val="0"/>
              <w:spacing w:after="120"/>
              <w:rPr>
                <w:b/>
                <w:sz w:val="16"/>
                <w:szCs w:val="16"/>
                <w:lang w:eastAsia="zh-CN"/>
              </w:rPr>
            </w:pPr>
            <w:r>
              <w:rPr>
                <w:b/>
                <w:sz w:val="16"/>
                <w:szCs w:val="16"/>
                <w:lang w:eastAsia="zh-CN"/>
              </w:rPr>
              <w:t xml:space="preserve">Observation 2: For PRS RSRP with 4 samples, reusing Rel-17 side condition cannot meet the Rel-17 accuracy. It is feasible to approximately achieve Rel-17 </w:t>
            </w:r>
            <w:r>
              <w:rPr>
                <w:b/>
                <w:sz w:val="16"/>
                <w:szCs w:val="16"/>
                <w:lang w:eastAsia="zh-CN"/>
              </w:rPr>
              <w:t>measurement accuracy by using &lt;-</w:t>
            </w:r>
            <w:proofErr w:type="gramStart"/>
            <w:r>
              <w:rPr>
                <w:b/>
                <w:sz w:val="16"/>
                <w:szCs w:val="16"/>
                <w:lang w:eastAsia="zh-CN"/>
              </w:rPr>
              <w:t>3,-</w:t>
            </w:r>
            <w:proofErr w:type="gramEnd"/>
            <w:r>
              <w:rPr>
                <w:b/>
                <w:sz w:val="16"/>
                <w:szCs w:val="16"/>
                <w:lang w:eastAsia="zh-CN"/>
              </w:rPr>
              <w:t>10,-10&gt;.</w:t>
            </w:r>
          </w:p>
          <w:p w14:paraId="6E4C9EE0" w14:textId="77777777" w:rsidR="00B80C3A" w:rsidRDefault="0003426C">
            <w:pPr>
              <w:widowControl w:val="0"/>
              <w:tabs>
                <w:tab w:val="left" w:pos="1439"/>
              </w:tabs>
              <w:adjustRightInd w:val="0"/>
              <w:snapToGrid w:val="0"/>
              <w:spacing w:after="120"/>
              <w:rPr>
                <w:b/>
                <w:sz w:val="16"/>
                <w:szCs w:val="16"/>
                <w:lang w:eastAsia="zh-CN"/>
              </w:rPr>
            </w:pPr>
            <w:r>
              <w:rPr>
                <w:b/>
                <w:sz w:val="16"/>
                <w:szCs w:val="16"/>
                <w:lang w:eastAsia="zh-CN"/>
              </w:rPr>
              <w:t>Observation 3: For UE Rx-Tx with 4 samples, reusing Rel-17 side conditions cannot meet the Rel-17 measurement accuracy. Using &lt;-</w:t>
            </w:r>
            <w:proofErr w:type="gramStart"/>
            <w:r>
              <w:rPr>
                <w:b/>
                <w:sz w:val="16"/>
                <w:szCs w:val="16"/>
                <w:lang w:eastAsia="zh-CN"/>
              </w:rPr>
              <w:t>3,-</w:t>
            </w:r>
            <w:proofErr w:type="gramEnd"/>
            <w:r>
              <w:rPr>
                <w:b/>
                <w:sz w:val="16"/>
                <w:szCs w:val="16"/>
                <w:lang w:eastAsia="zh-CN"/>
              </w:rPr>
              <w:t>6,-6&gt; will approximately meet the Rel-17 measurement accuracy.</w:t>
            </w:r>
          </w:p>
          <w:p w14:paraId="0C77F8EE" w14:textId="77777777" w:rsidR="00B80C3A" w:rsidRDefault="0003426C">
            <w:pPr>
              <w:widowControl w:val="0"/>
              <w:adjustRightInd w:val="0"/>
              <w:snapToGrid w:val="0"/>
              <w:spacing w:after="120"/>
              <w:rPr>
                <w:b/>
                <w:sz w:val="16"/>
                <w:szCs w:val="16"/>
                <w:lang w:eastAsia="zh-CN"/>
              </w:rPr>
            </w:pPr>
            <w:r>
              <w:rPr>
                <w:b/>
                <w:sz w:val="16"/>
                <w:szCs w:val="16"/>
                <w:lang w:eastAsia="zh-CN"/>
              </w:rPr>
              <w:t>Observation 4: For</w:t>
            </w:r>
            <w:r>
              <w:rPr>
                <w:b/>
                <w:sz w:val="16"/>
                <w:szCs w:val="16"/>
                <w:lang w:eastAsia="zh-CN"/>
              </w:rPr>
              <w:t xml:space="preserve"> RSTD and UE Rx-Tx with SCS 60 kHz, the measurement performance for cell 3 which has large time shift is not optimistic and needs more analysis.</w:t>
            </w:r>
          </w:p>
        </w:tc>
      </w:tr>
      <w:tr w:rsidR="00B80C3A" w14:paraId="037DBA25" w14:textId="77777777">
        <w:trPr>
          <w:trHeight w:val="221"/>
        </w:trPr>
        <w:tc>
          <w:tcPr>
            <w:tcW w:w="1129" w:type="dxa"/>
            <w:shd w:val="clear" w:color="auto" w:fill="auto"/>
            <w:noWrap/>
          </w:tcPr>
          <w:p w14:paraId="0E3085FC" w14:textId="77777777" w:rsidR="00B80C3A" w:rsidRDefault="0003426C">
            <w:pPr>
              <w:spacing w:after="120"/>
              <w:rPr>
                <w:rFonts w:eastAsia="Times New Roman"/>
                <w:b/>
                <w:bCs/>
                <w:color w:val="0000FF"/>
                <w:sz w:val="16"/>
                <w:szCs w:val="16"/>
                <w:u w:val="single"/>
                <w:lang w:val="zh-CN" w:eastAsia="zh-CN"/>
              </w:rPr>
            </w:pPr>
            <w:hyperlink r:id="rId22" w:history="1">
              <w:r>
                <w:rPr>
                  <w:rFonts w:eastAsia="Times New Roman"/>
                  <w:b/>
                  <w:bCs/>
                  <w:color w:val="0000FF"/>
                  <w:sz w:val="16"/>
                  <w:szCs w:val="16"/>
                  <w:u w:val="single"/>
                  <w:lang w:val="zh-CN" w:eastAsia="zh-CN"/>
                </w:rPr>
                <w:t>R4-2307559</w:t>
              </w:r>
            </w:hyperlink>
          </w:p>
        </w:tc>
        <w:tc>
          <w:tcPr>
            <w:tcW w:w="1418" w:type="dxa"/>
            <w:shd w:val="clear" w:color="auto" w:fill="auto"/>
            <w:noWrap/>
          </w:tcPr>
          <w:p w14:paraId="7690BF07"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CMCC</w:t>
            </w:r>
          </w:p>
        </w:tc>
        <w:tc>
          <w:tcPr>
            <w:tcW w:w="7087" w:type="dxa"/>
          </w:tcPr>
          <w:p w14:paraId="29FD6F5F" w14:textId="77777777" w:rsidR="00B80C3A" w:rsidRDefault="0003426C">
            <w:pPr>
              <w:widowControl w:val="0"/>
              <w:spacing w:after="120" w:line="240" w:lineRule="exact"/>
              <w:jc w:val="both"/>
              <w:rPr>
                <w:b/>
                <w:i/>
                <w:kern w:val="2"/>
                <w:sz w:val="16"/>
                <w:szCs w:val="16"/>
                <w:lang w:val="en-US" w:eastAsia="zh-CN"/>
              </w:rPr>
            </w:pPr>
            <w:r>
              <w:rPr>
                <w:b/>
                <w:i/>
                <w:kern w:val="2"/>
                <w:sz w:val="16"/>
                <w:szCs w:val="16"/>
                <w:lang w:val="en-US" w:eastAsia="zh-CN"/>
              </w:rPr>
              <w:t>Propo</w:t>
            </w:r>
            <w:r>
              <w:rPr>
                <w:b/>
                <w:i/>
                <w:kern w:val="2"/>
                <w:sz w:val="16"/>
                <w:szCs w:val="16"/>
                <w:lang w:val="en-US" w:eastAsia="zh-CN"/>
              </w:rPr>
              <w:t xml:space="preserve">sal 1: PRS requirements for both 1Rx and 2Rx </w:t>
            </w:r>
            <w:proofErr w:type="spellStart"/>
            <w:r>
              <w:rPr>
                <w:b/>
                <w:i/>
                <w:kern w:val="2"/>
                <w:sz w:val="16"/>
                <w:szCs w:val="16"/>
                <w:lang w:val="en-US" w:eastAsia="zh-CN"/>
              </w:rPr>
              <w:t>RedCap</w:t>
            </w:r>
            <w:proofErr w:type="spellEnd"/>
            <w:r>
              <w:rPr>
                <w:b/>
                <w:i/>
                <w:kern w:val="2"/>
                <w:sz w:val="16"/>
                <w:szCs w:val="16"/>
                <w:lang w:val="en-US" w:eastAsia="zh-CN"/>
              </w:rPr>
              <w:t xml:space="preserve"> UE without FH shall be defined for all the Rel-16/Rel-17 positioning features/techniques.</w:t>
            </w:r>
          </w:p>
          <w:p w14:paraId="7AA664DA" w14:textId="77777777" w:rsidR="00B80C3A" w:rsidRDefault="0003426C">
            <w:pPr>
              <w:widowControl w:val="0"/>
              <w:spacing w:after="120" w:line="240" w:lineRule="exact"/>
              <w:jc w:val="both"/>
              <w:rPr>
                <w:b/>
                <w:i/>
                <w:kern w:val="2"/>
                <w:sz w:val="16"/>
                <w:szCs w:val="16"/>
                <w:lang w:val="en-US" w:eastAsia="zh-CN"/>
              </w:rPr>
            </w:pPr>
            <w:r>
              <w:rPr>
                <w:b/>
                <w:i/>
                <w:kern w:val="2"/>
                <w:sz w:val="16"/>
                <w:szCs w:val="16"/>
                <w:lang w:val="en-US" w:eastAsia="zh-CN"/>
              </w:rPr>
              <w:t xml:space="preserve">Proposal 2: PRS measurement requirements without FH in </w:t>
            </w:r>
            <w:proofErr w:type="spellStart"/>
            <w:r>
              <w:rPr>
                <w:b/>
                <w:i/>
                <w:kern w:val="2"/>
                <w:sz w:val="16"/>
                <w:szCs w:val="16"/>
                <w:lang w:val="en-US" w:eastAsia="zh-CN"/>
              </w:rPr>
              <w:t>inacitve</w:t>
            </w:r>
            <w:proofErr w:type="spellEnd"/>
            <w:r>
              <w:rPr>
                <w:b/>
                <w:i/>
                <w:kern w:val="2"/>
                <w:sz w:val="16"/>
                <w:szCs w:val="16"/>
                <w:lang w:val="en-US" w:eastAsia="zh-CN"/>
              </w:rPr>
              <w:t xml:space="preserve"> state, </w:t>
            </w:r>
            <w:proofErr w:type="spellStart"/>
            <w:r>
              <w:rPr>
                <w:b/>
                <w:i/>
                <w:kern w:val="2"/>
                <w:sz w:val="16"/>
                <w:szCs w:val="16"/>
                <w:lang w:val="en-US" w:eastAsia="zh-CN"/>
              </w:rPr>
              <w:t>K</w:t>
            </w:r>
            <w:r>
              <w:rPr>
                <w:b/>
                <w:i/>
                <w:kern w:val="2"/>
                <w:sz w:val="16"/>
                <w:szCs w:val="16"/>
                <w:vertAlign w:val="subscript"/>
                <w:lang w:val="en-US" w:eastAsia="zh-CN"/>
              </w:rPr>
              <w:t>carrier_PRS</w:t>
            </w:r>
            <w:proofErr w:type="spellEnd"/>
            <w:r>
              <w:rPr>
                <w:b/>
                <w:i/>
                <w:kern w:val="2"/>
                <w:sz w:val="16"/>
                <w:szCs w:val="16"/>
                <w:vertAlign w:val="subscript"/>
                <w:lang w:val="en-US" w:eastAsia="zh-CN"/>
              </w:rPr>
              <w:t xml:space="preserve"> </w:t>
            </w:r>
            <w:r>
              <w:rPr>
                <w:b/>
                <w:i/>
                <w:kern w:val="2"/>
                <w:sz w:val="16"/>
                <w:szCs w:val="16"/>
                <w:lang w:val="en-US" w:eastAsia="zh-CN"/>
              </w:rPr>
              <w:t xml:space="preserve">is updated as </w:t>
            </w:r>
            <w:r>
              <w:rPr>
                <w:b/>
                <w:i/>
                <w:kern w:val="2"/>
                <w:sz w:val="16"/>
                <w:szCs w:val="16"/>
                <w:lang w:val="en-US" w:eastAsia="zh-CN"/>
              </w:rPr>
              <w:t>following:</w:t>
            </w:r>
          </w:p>
          <w:p w14:paraId="5C77FB20" w14:textId="77777777" w:rsidR="00B80C3A" w:rsidRDefault="0003426C">
            <w:pPr>
              <w:widowControl w:val="0"/>
              <w:numPr>
                <w:ilvl w:val="0"/>
                <w:numId w:val="9"/>
              </w:numPr>
              <w:spacing w:after="120" w:line="240" w:lineRule="exact"/>
              <w:jc w:val="both"/>
              <w:rPr>
                <w:b/>
                <w:i/>
                <w:kern w:val="2"/>
                <w:sz w:val="16"/>
                <w:szCs w:val="16"/>
                <w:lang w:val="en-US" w:eastAsia="zh-CN"/>
              </w:rPr>
            </w:pPr>
            <w:r>
              <w:rPr>
                <w:b/>
                <w:i/>
                <w:kern w:val="2"/>
                <w:sz w:val="16"/>
                <w:szCs w:val="16"/>
                <w:lang w:val="en-US" w:eastAsia="zh-CN"/>
              </w:rPr>
              <w:t xml:space="preserve">If </w:t>
            </w:r>
            <w:proofErr w:type="spellStart"/>
            <w:r>
              <w:rPr>
                <w:b/>
                <w:i/>
                <w:kern w:val="2"/>
                <w:sz w:val="16"/>
                <w:szCs w:val="16"/>
                <w:lang w:val="en-US" w:eastAsia="zh-CN"/>
              </w:rPr>
              <w:t>Srxlev</w:t>
            </w:r>
            <w:proofErr w:type="spellEnd"/>
            <w:r>
              <w:rPr>
                <w:b/>
                <w:i/>
                <w:kern w:val="2"/>
                <w:sz w:val="16"/>
                <w:szCs w:val="16"/>
                <w:lang w:val="en-US" w:eastAsia="zh-CN"/>
              </w:rPr>
              <w:t xml:space="preserve"> ≤ </w:t>
            </w:r>
            <w:proofErr w:type="spellStart"/>
            <w:r>
              <w:rPr>
                <w:b/>
                <w:i/>
                <w:kern w:val="2"/>
                <w:sz w:val="16"/>
                <w:szCs w:val="16"/>
                <w:lang w:val="en-US" w:eastAsia="zh-CN"/>
              </w:rPr>
              <w:t>S</w:t>
            </w:r>
            <w:r>
              <w:rPr>
                <w:b/>
                <w:i/>
                <w:kern w:val="2"/>
                <w:sz w:val="16"/>
                <w:szCs w:val="16"/>
                <w:vertAlign w:val="subscript"/>
                <w:lang w:val="en-US" w:eastAsia="zh-CN"/>
              </w:rPr>
              <w:t>nonIntraSearchP</w:t>
            </w:r>
            <w:proofErr w:type="spellEnd"/>
            <w:r>
              <w:rPr>
                <w:b/>
                <w:i/>
                <w:kern w:val="2"/>
                <w:sz w:val="16"/>
                <w:szCs w:val="16"/>
                <w:lang w:val="en-US" w:eastAsia="zh-CN"/>
              </w:rPr>
              <w:t xml:space="preserve"> or </w:t>
            </w:r>
            <w:proofErr w:type="spellStart"/>
            <w:r>
              <w:rPr>
                <w:b/>
                <w:i/>
                <w:kern w:val="2"/>
                <w:sz w:val="16"/>
                <w:szCs w:val="16"/>
                <w:lang w:val="en-US" w:eastAsia="zh-CN"/>
              </w:rPr>
              <w:t>Squal</w:t>
            </w:r>
            <w:proofErr w:type="spellEnd"/>
            <w:r>
              <w:rPr>
                <w:b/>
                <w:i/>
                <w:kern w:val="2"/>
                <w:sz w:val="16"/>
                <w:szCs w:val="16"/>
                <w:lang w:val="en-US" w:eastAsia="zh-CN"/>
              </w:rPr>
              <w:t xml:space="preserve"> ≤ </w:t>
            </w:r>
            <w:proofErr w:type="spellStart"/>
            <w:r>
              <w:rPr>
                <w:b/>
                <w:i/>
                <w:kern w:val="2"/>
                <w:sz w:val="16"/>
                <w:szCs w:val="16"/>
                <w:lang w:val="en-US" w:eastAsia="zh-CN"/>
              </w:rPr>
              <w:t>S</w:t>
            </w:r>
            <w:r>
              <w:rPr>
                <w:b/>
                <w:i/>
                <w:kern w:val="2"/>
                <w:sz w:val="16"/>
                <w:szCs w:val="16"/>
                <w:vertAlign w:val="subscript"/>
                <w:lang w:val="en-US" w:eastAsia="zh-CN"/>
              </w:rPr>
              <w:t>nonIntraSearchQ</w:t>
            </w:r>
            <w:proofErr w:type="spellEnd"/>
            <w:r>
              <w:rPr>
                <w:b/>
                <w:i/>
                <w:kern w:val="2"/>
                <w:sz w:val="16"/>
                <w:szCs w:val="16"/>
                <w:lang w:val="en-US" w:eastAsia="zh-CN"/>
              </w:rPr>
              <w:t xml:space="preserve">, </w:t>
            </w:r>
            <w:proofErr w:type="spellStart"/>
            <w:r>
              <w:rPr>
                <w:b/>
                <w:i/>
                <w:kern w:val="2"/>
                <w:sz w:val="16"/>
                <w:szCs w:val="16"/>
                <w:lang w:val="en-US" w:eastAsia="zh-CN"/>
              </w:rPr>
              <w:t>K</w:t>
            </w:r>
            <w:r>
              <w:rPr>
                <w:b/>
                <w:i/>
                <w:kern w:val="2"/>
                <w:sz w:val="16"/>
                <w:szCs w:val="16"/>
                <w:vertAlign w:val="subscript"/>
                <w:lang w:val="en-US" w:eastAsia="zh-CN"/>
              </w:rPr>
              <w:t>carrier_PRS</w:t>
            </w:r>
            <w:proofErr w:type="spellEnd"/>
            <w:r>
              <w:rPr>
                <w:b/>
                <w:i/>
                <w:color w:val="000000"/>
                <w:kern w:val="2"/>
                <w:sz w:val="16"/>
                <w:szCs w:val="16"/>
                <w:lang w:val="en-US" w:eastAsia="zh-CN"/>
              </w:rPr>
              <w:t xml:space="preserve"> = </w:t>
            </w:r>
            <w:proofErr w:type="spellStart"/>
            <w:r>
              <w:rPr>
                <w:b/>
                <w:i/>
                <w:kern w:val="2"/>
                <w:sz w:val="16"/>
                <w:szCs w:val="16"/>
                <w:lang w:val="en-US" w:eastAsia="zh-CN"/>
              </w:rPr>
              <w:t>K</w:t>
            </w:r>
            <w:r>
              <w:rPr>
                <w:b/>
                <w:i/>
                <w:kern w:val="2"/>
                <w:sz w:val="16"/>
                <w:szCs w:val="16"/>
                <w:vertAlign w:val="subscript"/>
                <w:lang w:val="en-US" w:eastAsia="zh-CN"/>
              </w:rPr>
              <w:t>carrier_RedCap</w:t>
            </w:r>
            <w:proofErr w:type="spellEnd"/>
            <w:r>
              <w:rPr>
                <w:b/>
                <w:i/>
                <w:color w:val="000000"/>
                <w:kern w:val="2"/>
                <w:sz w:val="16"/>
                <w:szCs w:val="16"/>
                <w:lang w:val="en-US" w:eastAsia="zh-CN"/>
              </w:rPr>
              <w:t xml:space="preserve"> + 1</w:t>
            </w:r>
            <w:r>
              <w:rPr>
                <w:b/>
                <w:i/>
                <w:color w:val="000000"/>
                <w:kern w:val="2"/>
                <w:sz w:val="16"/>
                <w:szCs w:val="16"/>
                <w:lang w:val="en-US" w:eastAsia="zh-CN"/>
              </w:rPr>
              <w:fldChar w:fldCharType="begin"/>
            </w:r>
            <w:r>
              <w:rPr>
                <w:b/>
                <w:i/>
                <w:color w:val="000000"/>
                <w:kern w:val="2"/>
                <w:sz w:val="16"/>
                <w:szCs w:val="16"/>
                <w:lang w:val="en-US" w:eastAsia="zh-CN"/>
              </w:rPr>
              <w:instrText xml:space="preserve"> QUOTE </w:instrText>
            </w:r>
            <m:oMath>
              <m:sSub>
                <m:sSubPr>
                  <m:ctrlPr>
                    <w:rPr>
                      <w:rFonts w:ascii="Cambria Math" w:hAnsi="Cambria Math"/>
                      <w:bCs/>
                      <w:i/>
                      <w:sz w:val="16"/>
                      <w:szCs w:val="16"/>
                    </w:rPr>
                  </m:ctrlPr>
                </m:sSubPr>
                <m:e>
                  <m:r>
                    <m:rPr>
                      <m:sty m:val="p"/>
                    </m:rPr>
                    <w:rPr>
                      <w:rFonts w:ascii="Cambria Math" w:hAnsi="Cambria Math"/>
                      <w:sz w:val="16"/>
                      <w:szCs w:val="16"/>
                    </w:rPr>
                    <m:t>K</m:t>
                  </m:r>
                </m:e>
                <m:sub>
                  <m:r>
                    <m:rPr>
                      <m:sty m:val="p"/>
                    </m:rPr>
                    <w:rPr>
                      <w:rFonts w:ascii="Cambria Math" w:hAnsi="Cambria Math"/>
                      <w:sz w:val="16"/>
                      <w:szCs w:val="16"/>
                    </w:rPr>
                    <m:t>carrier_PRS</m:t>
                  </m:r>
                </m:sub>
              </m:sSub>
              <m:r>
                <m:rPr>
                  <m:sty m:val="p"/>
                </m:rPr>
                <w:rPr>
                  <w:rFonts w:ascii="Cambria Math" w:hAnsi="Cambria Math"/>
                  <w:sz w:val="16"/>
                  <w:szCs w:val="16"/>
                </w:rPr>
                <m:t>=</m:t>
              </m:r>
              <m:sSub>
                <m:sSubPr>
                  <m:ctrlPr>
                    <w:rPr>
                      <w:rFonts w:ascii="Cambria Math" w:hAnsi="Cambria Math"/>
                      <w:bCs/>
                      <w:i/>
                      <w:sz w:val="16"/>
                      <w:szCs w:val="16"/>
                    </w:rPr>
                  </m:ctrlPr>
                </m:sSubPr>
                <m:e>
                  <m:r>
                    <m:rPr>
                      <m:sty m:val="p"/>
                    </m:rPr>
                    <w:rPr>
                      <w:rFonts w:ascii="Cambria Math" w:hAnsi="Cambria Math"/>
                      <w:sz w:val="16"/>
                      <w:szCs w:val="16"/>
                    </w:rPr>
                    <m:t>K</m:t>
                  </m:r>
                </m:e>
                <m:sub>
                  <m:r>
                    <m:rPr>
                      <m:sty m:val="p"/>
                    </m:rPr>
                    <w:rPr>
                      <w:rFonts w:ascii="Cambria Math" w:hAnsi="Cambria Math"/>
                      <w:sz w:val="16"/>
                      <w:szCs w:val="16"/>
                    </w:rPr>
                    <m:t>carrier</m:t>
                  </m:r>
                </m:sub>
              </m:sSub>
              <m:r>
                <m:rPr>
                  <m:sty m:val="p"/>
                </m:rPr>
                <w:rPr>
                  <w:rFonts w:ascii="Cambria Math" w:hAnsi="Cambria Math"/>
                  <w:sz w:val="16"/>
                  <w:szCs w:val="16"/>
                </w:rPr>
                <m:t>+1</m:t>
              </m:r>
            </m:oMath>
            <w:r>
              <w:rPr>
                <w:b/>
                <w:i/>
                <w:color w:val="000000"/>
                <w:kern w:val="2"/>
                <w:sz w:val="16"/>
                <w:szCs w:val="16"/>
                <w:lang w:val="en-US" w:eastAsia="zh-CN"/>
              </w:rPr>
              <w:instrText xml:space="preserve"> </w:instrText>
            </w:r>
            <w:r>
              <w:rPr>
                <w:b/>
                <w:i/>
                <w:color w:val="000000"/>
                <w:kern w:val="2"/>
                <w:sz w:val="16"/>
                <w:szCs w:val="16"/>
                <w:lang w:val="en-US" w:eastAsia="zh-CN"/>
              </w:rPr>
              <w:fldChar w:fldCharType="separate"/>
            </w:r>
            <w:r>
              <w:rPr>
                <w:b/>
                <w:i/>
                <w:color w:val="000000"/>
                <w:kern w:val="2"/>
                <w:sz w:val="16"/>
                <w:szCs w:val="16"/>
                <w:lang w:val="en-US" w:eastAsia="zh-CN"/>
              </w:rPr>
              <w:fldChar w:fldCharType="end"/>
            </w:r>
            <w:r>
              <w:rPr>
                <w:b/>
                <w:i/>
                <w:color w:val="000000"/>
                <w:kern w:val="2"/>
                <w:sz w:val="16"/>
                <w:szCs w:val="16"/>
                <w:lang w:val="en-US" w:eastAsia="zh-CN"/>
              </w:rPr>
              <w:t xml:space="preserve">, where </w:t>
            </w:r>
            <w:proofErr w:type="spellStart"/>
            <w:r>
              <w:rPr>
                <w:b/>
                <w:i/>
                <w:kern w:val="2"/>
                <w:sz w:val="16"/>
                <w:szCs w:val="16"/>
                <w:lang w:val="en-US" w:eastAsia="zh-CN"/>
              </w:rPr>
              <w:t>K</w:t>
            </w:r>
            <w:r>
              <w:rPr>
                <w:b/>
                <w:i/>
                <w:kern w:val="2"/>
                <w:sz w:val="16"/>
                <w:szCs w:val="16"/>
                <w:vertAlign w:val="subscript"/>
                <w:lang w:val="en-US" w:eastAsia="zh-CN"/>
              </w:rPr>
              <w:t>carrier_RedCap</w:t>
            </w:r>
            <w:proofErr w:type="spellEnd"/>
            <w:r>
              <w:rPr>
                <w:b/>
                <w:i/>
                <w:kern w:val="2"/>
                <w:sz w:val="16"/>
                <w:szCs w:val="16"/>
                <w:lang w:val="en-US" w:eastAsia="zh-CN"/>
              </w:rPr>
              <w:t xml:space="preserve"> </w:t>
            </w:r>
            <w:r>
              <w:rPr>
                <w:b/>
                <w:i/>
                <w:kern w:val="2"/>
                <w:sz w:val="16"/>
                <w:szCs w:val="16"/>
                <w:lang w:val="en-US" w:eastAsia="zh-CN"/>
              </w:rPr>
              <w:fldChar w:fldCharType="begin"/>
            </w:r>
            <w:r>
              <w:rPr>
                <w:b/>
                <w:i/>
                <w:kern w:val="2"/>
                <w:sz w:val="16"/>
                <w:szCs w:val="16"/>
                <w:lang w:val="en-US" w:eastAsia="zh-CN"/>
              </w:rPr>
              <w:instrText xml:space="preserve"> QUOTE </w:instrText>
            </w:r>
            <m:oMath>
              <m:sSub>
                <m:sSubPr>
                  <m:ctrlPr>
                    <w:rPr>
                      <w:rFonts w:ascii="Cambria Math" w:hAnsi="Cambria Math"/>
                      <w:bCs/>
                      <w:i/>
                      <w:sz w:val="16"/>
                      <w:szCs w:val="16"/>
                    </w:rPr>
                  </m:ctrlPr>
                </m:sSubPr>
                <m:e>
                  <m:r>
                    <m:rPr>
                      <m:sty m:val="p"/>
                    </m:rPr>
                    <w:rPr>
                      <w:rFonts w:ascii="Cambria Math" w:hAnsi="Cambria Math"/>
                      <w:sz w:val="16"/>
                      <w:szCs w:val="16"/>
                    </w:rPr>
                    <m:t>K</m:t>
                  </m:r>
                </m:e>
                <m:sub>
                  <m:r>
                    <m:rPr>
                      <m:sty m:val="p"/>
                    </m:rPr>
                    <w:rPr>
                      <w:rFonts w:ascii="Cambria Math" w:hAnsi="Cambria Math"/>
                      <w:sz w:val="16"/>
                      <w:szCs w:val="16"/>
                    </w:rPr>
                    <m:t>carrier</m:t>
                  </m:r>
                </m:sub>
              </m:sSub>
            </m:oMath>
            <w:r>
              <w:rPr>
                <w:b/>
                <w:i/>
                <w:kern w:val="2"/>
                <w:sz w:val="16"/>
                <w:szCs w:val="16"/>
                <w:lang w:val="en-US" w:eastAsia="zh-CN"/>
              </w:rPr>
              <w:instrText xml:space="preserve"> </w:instrText>
            </w:r>
            <w:r>
              <w:rPr>
                <w:b/>
                <w:i/>
                <w:kern w:val="2"/>
                <w:sz w:val="16"/>
                <w:szCs w:val="16"/>
                <w:lang w:val="en-US" w:eastAsia="zh-CN"/>
              </w:rPr>
              <w:fldChar w:fldCharType="separate"/>
            </w:r>
            <w:r>
              <w:rPr>
                <w:b/>
                <w:i/>
                <w:kern w:val="2"/>
                <w:sz w:val="16"/>
                <w:szCs w:val="16"/>
                <w:lang w:val="en-US" w:eastAsia="zh-CN"/>
              </w:rPr>
              <w:fldChar w:fldCharType="end"/>
            </w:r>
            <w:r>
              <w:rPr>
                <w:b/>
                <w:i/>
                <w:kern w:val="2"/>
                <w:sz w:val="16"/>
                <w:szCs w:val="16"/>
                <w:lang w:val="en-US" w:eastAsia="zh-CN"/>
              </w:rPr>
              <w:t xml:space="preserve"> is defined in clause 4.2B.2.4.</w:t>
            </w:r>
          </w:p>
          <w:p w14:paraId="757E25D1" w14:textId="77777777" w:rsidR="00B80C3A" w:rsidRDefault="0003426C">
            <w:pPr>
              <w:widowControl w:val="0"/>
              <w:numPr>
                <w:ilvl w:val="0"/>
                <w:numId w:val="9"/>
              </w:numPr>
              <w:spacing w:after="120" w:line="240" w:lineRule="exact"/>
              <w:jc w:val="both"/>
              <w:rPr>
                <w:b/>
                <w:i/>
                <w:kern w:val="2"/>
                <w:sz w:val="16"/>
                <w:szCs w:val="16"/>
                <w:lang w:val="en-US" w:eastAsia="zh-CN"/>
              </w:rPr>
            </w:pPr>
            <w:r>
              <w:rPr>
                <w:b/>
                <w:i/>
                <w:kern w:val="2"/>
                <w:sz w:val="16"/>
                <w:szCs w:val="16"/>
                <w:lang w:val="en-US" w:eastAsia="zh-CN"/>
              </w:rPr>
              <w:t xml:space="preserve">If </w:t>
            </w:r>
            <w:proofErr w:type="spellStart"/>
            <w:r>
              <w:rPr>
                <w:b/>
                <w:i/>
                <w:kern w:val="2"/>
                <w:sz w:val="16"/>
                <w:szCs w:val="16"/>
                <w:lang w:val="en-US" w:eastAsia="zh-CN"/>
              </w:rPr>
              <w:t>Srxlev</w:t>
            </w:r>
            <w:proofErr w:type="spellEnd"/>
            <w:r>
              <w:rPr>
                <w:b/>
                <w:i/>
                <w:kern w:val="2"/>
                <w:sz w:val="16"/>
                <w:szCs w:val="16"/>
                <w:lang w:val="en-US" w:eastAsia="zh-CN"/>
              </w:rPr>
              <w:t xml:space="preserve"> &gt; </w:t>
            </w:r>
            <w:proofErr w:type="spellStart"/>
            <w:r>
              <w:rPr>
                <w:b/>
                <w:i/>
                <w:kern w:val="2"/>
                <w:sz w:val="16"/>
                <w:szCs w:val="16"/>
                <w:lang w:val="en-US" w:eastAsia="zh-CN"/>
              </w:rPr>
              <w:t>SnonIntraSearchP</w:t>
            </w:r>
            <w:proofErr w:type="spellEnd"/>
            <w:r>
              <w:rPr>
                <w:b/>
                <w:i/>
                <w:kern w:val="2"/>
                <w:sz w:val="16"/>
                <w:szCs w:val="16"/>
                <w:lang w:val="en-US" w:eastAsia="zh-CN"/>
              </w:rPr>
              <w:t xml:space="preserve"> and </w:t>
            </w:r>
            <w:proofErr w:type="spellStart"/>
            <w:r>
              <w:rPr>
                <w:b/>
                <w:i/>
                <w:kern w:val="2"/>
                <w:sz w:val="16"/>
                <w:szCs w:val="16"/>
                <w:lang w:val="en-US" w:eastAsia="zh-CN"/>
              </w:rPr>
              <w:t>Squal</w:t>
            </w:r>
            <w:proofErr w:type="spellEnd"/>
            <w:r>
              <w:rPr>
                <w:b/>
                <w:i/>
                <w:kern w:val="2"/>
                <w:sz w:val="16"/>
                <w:szCs w:val="16"/>
                <w:lang w:val="en-US" w:eastAsia="zh-CN"/>
              </w:rPr>
              <w:t xml:space="preserve"> &gt; </w:t>
            </w:r>
            <w:proofErr w:type="spellStart"/>
            <w:r>
              <w:rPr>
                <w:b/>
                <w:i/>
                <w:kern w:val="2"/>
                <w:sz w:val="16"/>
                <w:szCs w:val="16"/>
                <w:lang w:val="en-US" w:eastAsia="zh-CN"/>
              </w:rPr>
              <w:t>SnonIntraSearchQ</w:t>
            </w:r>
            <w:proofErr w:type="spellEnd"/>
            <w:r>
              <w:rPr>
                <w:b/>
                <w:i/>
                <w:kern w:val="2"/>
                <w:sz w:val="16"/>
                <w:szCs w:val="16"/>
                <w:lang w:val="en-US" w:eastAsia="zh-CN"/>
              </w:rPr>
              <w:t xml:space="preserve">, </w:t>
            </w:r>
            <w:proofErr w:type="spellStart"/>
            <w:r>
              <w:rPr>
                <w:b/>
                <w:i/>
                <w:kern w:val="2"/>
                <w:sz w:val="16"/>
                <w:szCs w:val="16"/>
                <w:lang w:val="en-US" w:eastAsia="zh-CN"/>
              </w:rPr>
              <w:t>K</w:t>
            </w:r>
            <w:r>
              <w:rPr>
                <w:b/>
                <w:i/>
                <w:kern w:val="2"/>
                <w:sz w:val="16"/>
                <w:szCs w:val="16"/>
                <w:vertAlign w:val="subscript"/>
                <w:lang w:val="en-US" w:eastAsia="zh-CN"/>
              </w:rPr>
              <w:t>carrier_PRS</w:t>
            </w:r>
            <w:proofErr w:type="spellEnd"/>
            <w:r>
              <w:rPr>
                <w:b/>
                <w:i/>
                <w:kern w:val="2"/>
                <w:sz w:val="16"/>
                <w:szCs w:val="16"/>
                <w:lang w:val="en-US" w:eastAsia="zh-CN"/>
              </w:rPr>
              <w:t xml:space="preserve"> =N</w:t>
            </w:r>
            <w:r>
              <w:rPr>
                <w:b/>
                <w:i/>
                <w:kern w:val="2"/>
                <w:sz w:val="16"/>
                <w:szCs w:val="16"/>
                <w:vertAlign w:val="subscript"/>
                <w:lang w:val="en-US" w:eastAsia="zh-CN"/>
              </w:rPr>
              <w:t>layers</w:t>
            </w:r>
            <w:r>
              <w:rPr>
                <w:b/>
                <w:i/>
                <w:kern w:val="2"/>
                <w:sz w:val="16"/>
                <w:szCs w:val="16"/>
                <w:lang w:val="en-US" w:eastAsia="zh-CN"/>
              </w:rPr>
              <w:t xml:space="preserve">+1, where </w:t>
            </w:r>
            <w:proofErr w:type="spellStart"/>
            <w:r>
              <w:rPr>
                <w:b/>
                <w:i/>
                <w:kern w:val="2"/>
                <w:sz w:val="16"/>
                <w:szCs w:val="16"/>
                <w:lang w:val="en-US" w:eastAsia="zh-CN"/>
              </w:rPr>
              <w:t>N</w:t>
            </w:r>
            <w:r>
              <w:rPr>
                <w:b/>
                <w:i/>
                <w:kern w:val="2"/>
                <w:sz w:val="16"/>
                <w:szCs w:val="16"/>
                <w:vertAlign w:val="subscript"/>
                <w:lang w:val="en-US" w:eastAsia="zh-CN"/>
              </w:rPr>
              <w:t>_layers</w:t>
            </w:r>
            <w:proofErr w:type="spellEnd"/>
            <w:r>
              <w:rPr>
                <w:b/>
                <w:i/>
                <w:kern w:val="2"/>
                <w:sz w:val="16"/>
                <w:szCs w:val="16"/>
                <w:lang w:val="en-US" w:eastAsia="zh-CN"/>
              </w:rPr>
              <w:t xml:space="preserve"> </w:t>
            </w:r>
            <w:r>
              <w:rPr>
                <w:b/>
                <w:i/>
                <w:kern w:val="2"/>
                <w:sz w:val="16"/>
                <w:szCs w:val="16"/>
                <w:lang w:val="en-US" w:eastAsia="zh-CN"/>
              </w:rPr>
              <w:lastRenderedPageBreak/>
              <w:t>is defined in clause 4.2.2.7</w:t>
            </w:r>
          </w:p>
        </w:tc>
      </w:tr>
      <w:tr w:rsidR="00B80C3A" w14:paraId="6B13CE1B" w14:textId="77777777">
        <w:trPr>
          <w:trHeight w:val="221"/>
        </w:trPr>
        <w:tc>
          <w:tcPr>
            <w:tcW w:w="1129" w:type="dxa"/>
            <w:shd w:val="clear" w:color="auto" w:fill="auto"/>
            <w:noWrap/>
          </w:tcPr>
          <w:p w14:paraId="095AC130" w14:textId="77777777" w:rsidR="00B80C3A" w:rsidRDefault="0003426C">
            <w:pPr>
              <w:spacing w:after="120"/>
              <w:rPr>
                <w:rFonts w:eastAsia="Times New Roman"/>
                <w:b/>
                <w:bCs/>
                <w:color w:val="0000FF"/>
                <w:sz w:val="16"/>
                <w:szCs w:val="16"/>
                <w:u w:val="single"/>
                <w:lang w:val="zh-CN" w:eastAsia="zh-CN"/>
              </w:rPr>
            </w:pPr>
            <w:hyperlink r:id="rId23" w:history="1">
              <w:r>
                <w:rPr>
                  <w:rFonts w:eastAsia="Times New Roman"/>
                  <w:b/>
                  <w:bCs/>
                  <w:color w:val="0000FF"/>
                  <w:sz w:val="16"/>
                  <w:szCs w:val="16"/>
                  <w:u w:val="single"/>
                  <w:lang w:val="zh-CN" w:eastAsia="zh-CN"/>
                </w:rPr>
                <w:t>R4-2308467</w:t>
              </w:r>
            </w:hyperlink>
          </w:p>
        </w:tc>
        <w:tc>
          <w:tcPr>
            <w:tcW w:w="1418" w:type="dxa"/>
            <w:shd w:val="clear" w:color="auto" w:fill="auto"/>
            <w:noWrap/>
          </w:tcPr>
          <w:p w14:paraId="79B1F433"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OPPO</w:t>
            </w:r>
          </w:p>
        </w:tc>
        <w:tc>
          <w:tcPr>
            <w:tcW w:w="7087" w:type="dxa"/>
          </w:tcPr>
          <w:p w14:paraId="3AF23759" w14:textId="77777777" w:rsidR="00B80C3A" w:rsidRDefault="0003426C">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1: The Rel-16 positioning features should be considered for all types of </w:t>
            </w:r>
            <w:proofErr w:type="spellStart"/>
            <w:r>
              <w:rPr>
                <w:rFonts w:eastAsia="DengXian"/>
                <w:b/>
                <w:sz w:val="16"/>
                <w:szCs w:val="16"/>
                <w:lang w:eastAsia="zh-CN"/>
              </w:rPr>
              <w:t>RedCap</w:t>
            </w:r>
            <w:proofErr w:type="spellEnd"/>
            <w:r>
              <w:rPr>
                <w:rFonts w:eastAsia="DengXian"/>
                <w:b/>
                <w:sz w:val="16"/>
                <w:szCs w:val="16"/>
                <w:lang w:eastAsia="zh-CN"/>
              </w:rPr>
              <w:t xml:space="preserve"> UE, include 1 Rx and 2 Rx with FH and without FH.</w:t>
            </w:r>
          </w:p>
          <w:p w14:paraId="79421DAE" w14:textId="77777777" w:rsidR="00B80C3A" w:rsidRDefault="0003426C">
            <w:pPr>
              <w:spacing w:after="120" w:line="259" w:lineRule="auto"/>
              <w:rPr>
                <w:rFonts w:eastAsia="DengXian"/>
                <w:b/>
                <w:sz w:val="16"/>
                <w:szCs w:val="16"/>
                <w:lang w:eastAsia="zh-CN"/>
              </w:rPr>
            </w:pPr>
            <w:r>
              <w:rPr>
                <w:rFonts w:eastAsia="DengXian"/>
                <w:b/>
                <w:sz w:val="16"/>
                <w:szCs w:val="16"/>
                <w:lang w:val="en-US" w:eastAsia="zh-CN"/>
              </w:rPr>
              <w:t>Proposal 2</w:t>
            </w:r>
            <w:r>
              <w:rPr>
                <w:rFonts w:eastAsia="DengXian"/>
                <w:b/>
                <w:sz w:val="16"/>
                <w:szCs w:val="16"/>
                <w:lang w:eastAsia="zh-CN"/>
              </w:rPr>
              <w:t xml:space="preserve">: For applicable RRC states: </w:t>
            </w:r>
          </w:p>
          <w:p w14:paraId="78799FEF" w14:textId="77777777" w:rsidR="00B80C3A" w:rsidRDefault="0003426C">
            <w:pPr>
              <w:numPr>
                <w:ilvl w:val="0"/>
                <w:numId w:val="10"/>
              </w:numPr>
              <w:spacing w:after="120" w:line="259" w:lineRule="auto"/>
              <w:rPr>
                <w:rFonts w:eastAsia="DengXian"/>
                <w:b/>
                <w:sz w:val="16"/>
                <w:szCs w:val="16"/>
                <w:lang w:eastAsia="zh-CN"/>
              </w:rPr>
            </w:pPr>
            <w:r>
              <w:rPr>
                <w:rFonts w:eastAsia="DengXian"/>
                <w:b/>
                <w:sz w:val="16"/>
                <w:szCs w:val="16"/>
                <w:lang w:eastAsia="zh-CN"/>
              </w:rPr>
              <w:t xml:space="preserve">For </w:t>
            </w:r>
            <w:proofErr w:type="spellStart"/>
            <w:r>
              <w:rPr>
                <w:rFonts w:eastAsia="DengXian"/>
                <w:b/>
                <w:sz w:val="16"/>
                <w:szCs w:val="16"/>
                <w:lang w:eastAsia="zh-CN"/>
              </w:rPr>
              <w:t>RedCap</w:t>
            </w:r>
            <w:proofErr w:type="spellEnd"/>
            <w:r>
              <w:rPr>
                <w:rFonts w:eastAsia="DengXian"/>
                <w:b/>
                <w:sz w:val="16"/>
                <w:szCs w:val="16"/>
                <w:lang w:eastAsia="zh-CN"/>
              </w:rPr>
              <w:t xml:space="preserve"> UE without FH, define RRM requirements in RRC idle state. </w:t>
            </w:r>
          </w:p>
          <w:p w14:paraId="6CF97A40" w14:textId="77777777" w:rsidR="00B80C3A" w:rsidRDefault="0003426C">
            <w:pPr>
              <w:numPr>
                <w:ilvl w:val="0"/>
                <w:numId w:val="10"/>
              </w:numPr>
              <w:spacing w:after="120" w:line="259" w:lineRule="auto"/>
              <w:rPr>
                <w:rFonts w:eastAsia="DengXian"/>
                <w:b/>
                <w:sz w:val="16"/>
                <w:szCs w:val="16"/>
                <w:lang w:eastAsia="zh-CN"/>
              </w:rPr>
            </w:pPr>
            <w:r>
              <w:rPr>
                <w:rFonts w:eastAsia="DengXian"/>
                <w:b/>
                <w:sz w:val="16"/>
                <w:szCs w:val="16"/>
                <w:lang w:eastAsia="zh-CN"/>
              </w:rPr>
              <w:t xml:space="preserve">For </w:t>
            </w:r>
            <w:proofErr w:type="spellStart"/>
            <w:r>
              <w:rPr>
                <w:rFonts w:eastAsia="DengXian"/>
                <w:b/>
                <w:sz w:val="16"/>
                <w:szCs w:val="16"/>
                <w:lang w:eastAsia="zh-CN"/>
              </w:rPr>
              <w:t>RedCap</w:t>
            </w:r>
            <w:proofErr w:type="spellEnd"/>
            <w:r>
              <w:rPr>
                <w:rFonts w:eastAsia="DengXian"/>
                <w:b/>
                <w:sz w:val="16"/>
                <w:szCs w:val="16"/>
                <w:lang w:eastAsia="zh-CN"/>
              </w:rPr>
              <w:t xml:space="preserve"> UE w</w:t>
            </w:r>
            <w:r>
              <w:rPr>
                <w:rFonts w:eastAsia="DengXian"/>
                <w:b/>
                <w:sz w:val="16"/>
                <w:szCs w:val="16"/>
                <w:lang w:eastAsia="zh-CN"/>
              </w:rPr>
              <w:t>ith FH, prioritize RRM requirements in RRC connected state.</w:t>
            </w:r>
          </w:p>
          <w:p w14:paraId="39D3CEC7" w14:textId="77777777" w:rsidR="00B80C3A" w:rsidRDefault="0003426C">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3: MG-less based measurement: </w:t>
            </w:r>
          </w:p>
          <w:p w14:paraId="0DB086EE" w14:textId="77777777" w:rsidR="00B80C3A" w:rsidRDefault="0003426C">
            <w:pPr>
              <w:numPr>
                <w:ilvl w:val="0"/>
                <w:numId w:val="11"/>
              </w:numPr>
              <w:spacing w:after="120" w:line="259" w:lineRule="auto"/>
              <w:rPr>
                <w:rFonts w:eastAsia="DengXian"/>
                <w:b/>
                <w:sz w:val="16"/>
                <w:szCs w:val="16"/>
                <w:lang w:val="en-US" w:eastAsia="zh-CN"/>
              </w:rPr>
            </w:pPr>
            <w:r>
              <w:rPr>
                <w:rFonts w:eastAsia="DengXian"/>
                <w:b/>
                <w:sz w:val="16"/>
                <w:szCs w:val="16"/>
                <w:lang w:eastAsia="zh-CN"/>
              </w:rPr>
              <w:t xml:space="preserve">For </w:t>
            </w:r>
            <w:proofErr w:type="spellStart"/>
            <w:r>
              <w:rPr>
                <w:rFonts w:eastAsia="DengXian"/>
                <w:b/>
                <w:sz w:val="16"/>
                <w:szCs w:val="16"/>
                <w:lang w:eastAsia="zh-CN"/>
              </w:rPr>
              <w:t>RedCap</w:t>
            </w:r>
            <w:proofErr w:type="spellEnd"/>
            <w:r>
              <w:rPr>
                <w:rFonts w:eastAsia="DengXian"/>
                <w:b/>
                <w:sz w:val="16"/>
                <w:szCs w:val="16"/>
                <w:lang w:eastAsia="zh-CN"/>
              </w:rPr>
              <w:t xml:space="preserve"> UE without FH, support MG-less based PRS measurement  </w:t>
            </w:r>
          </w:p>
          <w:p w14:paraId="48351BBF" w14:textId="77777777" w:rsidR="00B80C3A" w:rsidRDefault="0003426C">
            <w:pPr>
              <w:numPr>
                <w:ilvl w:val="0"/>
                <w:numId w:val="11"/>
              </w:numPr>
              <w:spacing w:after="120" w:line="259" w:lineRule="auto"/>
              <w:rPr>
                <w:rFonts w:eastAsia="DengXian"/>
                <w:b/>
                <w:sz w:val="16"/>
                <w:szCs w:val="16"/>
                <w:lang w:eastAsia="zh-CN"/>
              </w:rPr>
            </w:pPr>
            <w:r>
              <w:rPr>
                <w:rFonts w:eastAsia="DengXian"/>
                <w:b/>
                <w:sz w:val="16"/>
                <w:szCs w:val="16"/>
                <w:lang w:eastAsia="zh-CN"/>
              </w:rPr>
              <w:t xml:space="preserve">For </w:t>
            </w:r>
            <w:proofErr w:type="spellStart"/>
            <w:r>
              <w:rPr>
                <w:rFonts w:eastAsia="DengXian"/>
                <w:b/>
                <w:sz w:val="16"/>
                <w:szCs w:val="16"/>
                <w:lang w:eastAsia="zh-CN"/>
              </w:rPr>
              <w:t>RedCap</w:t>
            </w:r>
            <w:proofErr w:type="spellEnd"/>
            <w:r>
              <w:rPr>
                <w:rFonts w:eastAsia="DengXian"/>
                <w:b/>
                <w:sz w:val="16"/>
                <w:szCs w:val="16"/>
                <w:lang w:eastAsia="zh-CN"/>
              </w:rPr>
              <w:t xml:space="preserve"> UE with FH, whether to support MG-less based measurement is up to RAN1  </w:t>
            </w:r>
          </w:p>
          <w:p w14:paraId="38764C93" w14:textId="77777777" w:rsidR="00B80C3A" w:rsidRDefault="0003426C">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4: For </w:t>
            </w:r>
            <w:proofErr w:type="spellStart"/>
            <w:r>
              <w:rPr>
                <w:rFonts w:eastAsia="DengXian"/>
                <w:b/>
                <w:sz w:val="16"/>
                <w:szCs w:val="16"/>
                <w:lang w:eastAsia="zh-CN"/>
              </w:rPr>
              <w:t>RedCap</w:t>
            </w:r>
            <w:proofErr w:type="spellEnd"/>
            <w:r>
              <w:rPr>
                <w:rFonts w:eastAsia="DengXian"/>
                <w:b/>
                <w:sz w:val="16"/>
                <w:szCs w:val="16"/>
                <w:lang w:eastAsia="zh-CN"/>
              </w:rPr>
              <w:t xml:space="preserve"> UE without FH and with FH, support reduced samples. </w:t>
            </w:r>
          </w:p>
          <w:p w14:paraId="2D64633E" w14:textId="77777777" w:rsidR="00B80C3A" w:rsidRDefault="0003426C">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5: For lower Rx beam sweeping factor in FR2:</w:t>
            </w:r>
          </w:p>
          <w:p w14:paraId="7F401211" w14:textId="77777777" w:rsidR="00B80C3A" w:rsidRDefault="0003426C">
            <w:pPr>
              <w:numPr>
                <w:ilvl w:val="0"/>
                <w:numId w:val="12"/>
              </w:numPr>
              <w:spacing w:after="120" w:line="259" w:lineRule="auto"/>
              <w:rPr>
                <w:rFonts w:eastAsia="DengXian"/>
                <w:b/>
                <w:sz w:val="16"/>
                <w:szCs w:val="16"/>
                <w:lang w:eastAsia="zh-CN"/>
              </w:rPr>
            </w:pPr>
            <w:r>
              <w:rPr>
                <w:rFonts w:eastAsia="DengXian"/>
                <w:b/>
                <w:sz w:val="16"/>
                <w:szCs w:val="16"/>
                <w:lang w:eastAsia="zh-CN"/>
              </w:rPr>
              <w:t xml:space="preserve">For 2 Rx </w:t>
            </w:r>
            <w:proofErr w:type="spellStart"/>
            <w:r>
              <w:rPr>
                <w:rFonts w:eastAsia="DengXian"/>
                <w:b/>
                <w:sz w:val="16"/>
                <w:szCs w:val="16"/>
                <w:lang w:eastAsia="zh-CN"/>
              </w:rPr>
              <w:t>RedCap</w:t>
            </w:r>
            <w:proofErr w:type="spellEnd"/>
            <w:r>
              <w:rPr>
                <w:rFonts w:eastAsia="DengXian"/>
                <w:b/>
                <w:sz w:val="16"/>
                <w:szCs w:val="16"/>
                <w:lang w:eastAsia="zh-CN"/>
              </w:rPr>
              <w:t xml:space="preserve"> UE without FH, support low</w:t>
            </w:r>
            <w:r>
              <w:rPr>
                <w:rFonts w:eastAsia="DengXian"/>
                <w:b/>
                <w:sz w:val="16"/>
                <w:szCs w:val="16"/>
                <w:lang w:eastAsia="zh-CN"/>
              </w:rPr>
              <w:t xml:space="preserve">er Rx beam sweeping factor.  </w:t>
            </w:r>
          </w:p>
          <w:p w14:paraId="5802207E" w14:textId="77777777" w:rsidR="00B80C3A" w:rsidRDefault="0003426C">
            <w:pPr>
              <w:numPr>
                <w:ilvl w:val="0"/>
                <w:numId w:val="12"/>
              </w:numPr>
              <w:spacing w:after="120" w:line="259" w:lineRule="auto"/>
              <w:rPr>
                <w:rFonts w:eastAsia="DengXian"/>
                <w:b/>
                <w:sz w:val="16"/>
                <w:szCs w:val="16"/>
                <w:lang w:eastAsia="zh-CN"/>
              </w:rPr>
            </w:pPr>
            <w:r>
              <w:rPr>
                <w:rFonts w:eastAsia="DengXian"/>
                <w:b/>
                <w:sz w:val="16"/>
                <w:szCs w:val="16"/>
                <w:lang w:eastAsia="zh-CN"/>
              </w:rPr>
              <w:t xml:space="preserve">For 1 Rx </w:t>
            </w:r>
            <w:proofErr w:type="spellStart"/>
            <w:r>
              <w:rPr>
                <w:rFonts w:eastAsia="DengXian"/>
                <w:b/>
                <w:sz w:val="16"/>
                <w:szCs w:val="16"/>
                <w:lang w:eastAsia="zh-CN"/>
              </w:rPr>
              <w:t>RedCap</w:t>
            </w:r>
            <w:proofErr w:type="spellEnd"/>
            <w:r>
              <w:rPr>
                <w:rFonts w:eastAsia="DengXian"/>
                <w:b/>
                <w:sz w:val="16"/>
                <w:szCs w:val="16"/>
                <w:lang w:eastAsia="zh-CN"/>
              </w:rPr>
              <w:t xml:space="preserve"> UE without FH, lower Rx beam sweeping factor is not applicable.  </w:t>
            </w:r>
          </w:p>
          <w:p w14:paraId="64A56799" w14:textId="77777777" w:rsidR="00B80C3A" w:rsidRDefault="0003426C">
            <w:pPr>
              <w:numPr>
                <w:ilvl w:val="0"/>
                <w:numId w:val="12"/>
              </w:numPr>
              <w:spacing w:after="120" w:line="259" w:lineRule="auto"/>
              <w:rPr>
                <w:rFonts w:eastAsia="DengXian"/>
                <w:b/>
                <w:sz w:val="16"/>
                <w:szCs w:val="16"/>
                <w:lang w:eastAsia="zh-CN"/>
              </w:rPr>
            </w:pPr>
            <w:r>
              <w:rPr>
                <w:rFonts w:eastAsia="DengXian"/>
                <w:b/>
                <w:sz w:val="16"/>
                <w:szCs w:val="16"/>
                <w:lang w:eastAsia="zh-CN"/>
              </w:rPr>
              <w:t xml:space="preserve">For </w:t>
            </w:r>
            <w:proofErr w:type="spellStart"/>
            <w:r>
              <w:rPr>
                <w:rFonts w:eastAsia="DengXian"/>
                <w:b/>
                <w:sz w:val="16"/>
                <w:szCs w:val="16"/>
                <w:lang w:eastAsia="zh-CN"/>
              </w:rPr>
              <w:t>RedCap</w:t>
            </w:r>
            <w:proofErr w:type="spellEnd"/>
            <w:r>
              <w:rPr>
                <w:rFonts w:eastAsia="DengXian"/>
                <w:b/>
                <w:sz w:val="16"/>
                <w:szCs w:val="16"/>
                <w:lang w:eastAsia="zh-CN"/>
              </w:rPr>
              <w:t xml:space="preserve"> UE with FH, not support lower Rx beam sweeping factor. </w:t>
            </w:r>
          </w:p>
          <w:p w14:paraId="38845304" w14:textId="77777777" w:rsidR="00B80C3A" w:rsidRDefault="0003426C">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6: For </w:t>
            </w:r>
            <w:proofErr w:type="spellStart"/>
            <w:r>
              <w:rPr>
                <w:rFonts w:eastAsia="DengXian"/>
                <w:b/>
                <w:sz w:val="16"/>
                <w:szCs w:val="16"/>
                <w:lang w:eastAsia="zh-CN"/>
              </w:rPr>
              <w:t>RedCap</w:t>
            </w:r>
            <w:proofErr w:type="spellEnd"/>
            <w:r>
              <w:rPr>
                <w:rFonts w:eastAsia="DengXian"/>
                <w:b/>
                <w:sz w:val="16"/>
                <w:szCs w:val="16"/>
                <w:lang w:eastAsia="zh-CN"/>
              </w:rPr>
              <w:t xml:space="preserve"> UE without FH and with FH, not support TEG feature.</w:t>
            </w:r>
          </w:p>
          <w:p w14:paraId="477192A6" w14:textId="77777777" w:rsidR="00B80C3A" w:rsidRDefault="0003426C">
            <w:pPr>
              <w:spacing w:after="120"/>
              <w:rPr>
                <w:rFonts w:eastAsia="Times New Roman"/>
                <w:sz w:val="16"/>
                <w:szCs w:val="16"/>
                <w:lang w:val="zh-CN" w:eastAsia="zh-CN"/>
              </w:rPr>
            </w:pPr>
            <w:r>
              <w:rPr>
                <w:rFonts w:eastAsia="DengXian"/>
                <w:b/>
                <w:sz w:val="16"/>
                <w:szCs w:val="16"/>
                <w:lang w:val="en-US" w:eastAsia="zh-CN"/>
              </w:rPr>
              <w:t>Pr</w:t>
            </w:r>
            <w:r>
              <w:rPr>
                <w:rFonts w:eastAsia="DengXian"/>
                <w:b/>
                <w:sz w:val="16"/>
                <w:szCs w:val="16"/>
                <w:lang w:val="en-US" w:eastAsia="zh-CN"/>
              </w:rPr>
              <w:t>oposal</w:t>
            </w:r>
            <w:r>
              <w:rPr>
                <w:rFonts w:eastAsia="DengXian"/>
                <w:b/>
                <w:sz w:val="16"/>
                <w:szCs w:val="16"/>
                <w:lang w:eastAsia="zh-CN"/>
              </w:rPr>
              <w:t xml:space="preserve"> 7: For </w:t>
            </w:r>
            <w:proofErr w:type="spellStart"/>
            <w:r>
              <w:rPr>
                <w:rFonts w:eastAsia="DengXian"/>
                <w:b/>
                <w:sz w:val="16"/>
                <w:szCs w:val="16"/>
                <w:lang w:eastAsia="zh-CN"/>
              </w:rPr>
              <w:t>RedCap</w:t>
            </w:r>
            <w:proofErr w:type="spellEnd"/>
            <w:r>
              <w:rPr>
                <w:rFonts w:eastAsia="DengXian"/>
                <w:b/>
                <w:sz w:val="16"/>
                <w:szCs w:val="16"/>
                <w:lang w:eastAsia="zh-CN"/>
              </w:rPr>
              <w:t xml:space="preserve"> UE without FH and with FH, support per-FR gap and MAC-CE based </w:t>
            </w:r>
            <w:proofErr w:type="spellStart"/>
            <w:proofErr w:type="gramStart"/>
            <w:r>
              <w:rPr>
                <w:rFonts w:eastAsia="DengXian"/>
                <w:b/>
                <w:sz w:val="16"/>
                <w:szCs w:val="16"/>
                <w:lang w:eastAsia="zh-CN"/>
              </w:rPr>
              <w:t>Pos</w:t>
            </w:r>
            <w:proofErr w:type="spellEnd"/>
            <w:proofErr w:type="gramEnd"/>
            <w:r>
              <w:rPr>
                <w:rFonts w:eastAsia="DengXian"/>
                <w:b/>
                <w:sz w:val="16"/>
                <w:szCs w:val="16"/>
                <w:lang w:eastAsia="zh-CN"/>
              </w:rPr>
              <w:t xml:space="preserve"> gap.</w:t>
            </w:r>
          </w:p>
        </w:tc>
      </w:tr>
      <w:tr w:rsidR="00B80C3A" w14:paraId="0F76DC36" w14:textId="77777777">
        <w:trPr>
          <w:trHeight w:val="221"/>
        </w:trPr>
        <w:tc>
          <w:tcPr>
            <w:tcW w:w="1129" w:type="dxa"/>
            <w:shd w:val="clear" w:color="auto" w:fill="auto"/>
            <w:noWrap/>
          </w:tcPr>
          <w:p w14:paraId="71D6DFE9" w14:textId="77777777" w:rsidR="00B80C3A" w:rsidRDefault="0003426C">
            <w:pPr>
              <w:spacing w:after="120"/>
              <w:rPr>
                <w:rFonts w:eastAsia="Times New Roman"/>
                <w:b/>
                <w:bCs/>
                <w:color w:val="0000FF"/>
                <w:sz w:val="16"/>
                <w:szCs w:val="16"/>
                <w:u w:val="single"/>
                <w:lang w:val="zh-CN" w:eastAsia="zh-CN"/>
              </w:rPr>
            </w:pPr>
            <w:hyperlink r:id="rId24" w:history="1">
              <w:r>
                <w:rPr>
                  <w:rFonts w:eastAsia="Times New Roman"/>
                  <w:b/>
                  <w:bCs/>
                  <w:color w:val="0000FF"/>
                  <w:sz w:val="16"/>
                  <w:szCs w:val="16"/>
                  <w:u w:val="single"/>
                  <w:lang w:val="zh-CN" w:eastAsia="zh-CN"/>
                </w:rPr>
                <w:t>R4-2308669</w:t>
              </w:r>
            </w:hyperlink>
          </w:p>
        </w:tc>
        <w:tc>
          <w:tcPr>
            <w:tcW w:w="1418" w:type="dxa"/>
            <w:shd w:val="clear" w:color="auto" w:fill="auto"/>
            <w:noWrap/>
          </w:tcPr>
          <w:p w14:paraId="5B58E275"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Huawei, HiSilicon</w:t>
            </w:r>
          </w:p>
        </w:tc>
        <w:tc>
          <w:tcPr>
            <w:tcW w:w="7087" w:type="dxa"/>
          </w:tcPr>
          <w:p w14:paraId="7BF4833C" w14:textId="77777777" w:rsidR="00B80C3A" w:rsidRDefault="0003426C">
            <w:pPr>
              <w:spacing w:after="120"/>
              <w:rPr>
                <w:b/>
                <w:sz w:val="16"/>
                <w:szCs w:val="16"/>
                <w:lang w:eastAsia="zh-CN"/>
              </w:rPr>
            </w:pPr>
            <w:r>
              <w:rPr>
                <w:b/>
                <w:sz w:val="16"/>
                <w:szCs w:val="16"/>
                <w:lang w:eastAsia="zh-CN"/>
              </w:rPr>
              <w:t xml:space="preserve">Proposal 1: For </w:t>
            </w:r>
            <w:proofErr w:type="spellStart"/>
            <w:r>
              <w:rPr>
                <w:b/>
                <w:sz w:val="16"/>
                <w:szCs w:val="16"/>
                <w:lang w:eastAsia="zh-CN"/>
              </w:rPr>
              <w:t>RedCap</w:t>
            </w:r>
            <w:proofErr w:type="spellEnd"/>
            <w:r>
              <w:rPr>
                <w:b/>
                <w:sz w:val="16"/>
                <w:szCs w:val="16"/>
                <w:lang w:eastAsia="zh-CN"/>
              </w:rPr>
              <w:t xml:space="preserve"> UE </w:t>
            </w:r>
            <w:r>
              <w:rPr>
                <w:b/>
                <w:sz w:val="16"/>
                <w:szCs w:val="16"/>
                <w:lang w:eastAsia="zh-CN"/>
              </w:rPr>
              <w:t>positioning with FH, RAN4 to decide whether to define requirements for INACTIVE/IDLE after requirements for CONNECTED are stable.</w:t>
            </w:r>
          </w:p>
          <w:p w14:paraId="6E5B81BD" w14:textId="77777777" w:rsidR="00B80C3A" w:rsidRDefault="0003426C">
            <w:pPr>
              <w:spacing w:after="120"/>
              <w:rPr>
                <w:b/>
                <w:sz w:val="16"/>
                <w:szCs w:val="16"/>
                <w:lang w:eastAsia="zh-CN"/>
              </w:rPr>
            </w:pPr>
            <w:r>
              <w:rPr>
                <w:b/>
                <w:sz w:val="16"/>
                <w:szCs w:val="16"/>
                <w:lang w:eastAsia="zh-CN"/>
              </w:rPr>
              <w:t xml:space="preserve">Proposal 2: PRS requirements for both 1Rx and 2Rx </w:t>
            </w:r>
            <w:proofErr w:type="spellStart"/>
            <w:r>
              <w:rPr>
                <w:b/>
                <w:sz w:val="16"/>
                <w:szCs w:val="16"/>
                <w:lang w:eastAsia="zh-CN"/>
              </w:rPr>
              <w:t>RedCap</w:t>
            </w:r>
            <w:proofErr w:type="spellEnd"/>
            <w:r>
              <w:rPr>
                <w:b/>
                <w:sz w:val="16"/>
                <w:szCs w:val="16"/>
                <w:lang w:eastAsia="zh-CN"/>
              </w:rPr>
              <w:t xml:space="preserve"> UE without FH shall be defined for all the Rel-16/Rel-17 positioning </w:t>
            </w:r>
            <w:r>
              <w:rPr>
                <w:b/>
                <w:sz w:val="16"/>
                <w:szCs w:val="16"/>
                <w:lang w:eastAsia="zh-CN"/>
              </w:rPr>
              <w:t>features/techniques.</w:t>
            </w:r>
          </w:p>
          <w:p w14:paraId="478D340F" w14:textId="77777777" w:rsidR="00B80C3A" w:rsidRDefault="0003426C">
            <w:pPr>
              <w:spacing w:after="120"/>
              <w:rPr>
                <w:b/>
                <w:sz w:val="16"/>
                <w:szCs w:val="16"/>
                <w:lang w:eastAsia="zh-CN"/>
              </w:rPr>
            </w:pPr>
            <w:r>
              <w:rPr>
                <w:b/>
                <w:sz w:val="16"/>
                <w:szCs w:val="16"/>
                <w:lang w:eastAsia="zh-CN"/>
              </w:rPr>
              <w:t xml:space="preserve">Proposal 3: For 1Rx </w:t>
            </w:r>
            <w:proofErr w:type="spellStart"/>
            <w:r>
              <w:rPr>
                <w:b/>
                <w:sz w:val="16"/>
                <w:szCs w:val="16"/>
                <w:lang w:eastAsia="zh-CN"/>
              </w:rPr>
              <w:t>RedCap</w:t>
            </w:r>
            <w:proofErr w:type="spellEnd"/>
            <w:r>
              <w:rPr>
                <w:b/>
                <w:sz w:val="16"/>
                <w:szCs w:val="16"/>
                <w:lang w:eastAsia="zh-CN"/>
              </w:rPr>
              <w:t xml:space="preserve"> UE without FH </w:t>
            </w:r>
          </w:p>
          <w:p w14:paraId="0F12FBCB" w14:textId="77777777" w:rsidR="00B80C3A" w:rsidRDefault="0003426C">
            <w:pPr>
              <w:numPr>
                <w:ilvl w:val="0"/>
                <w:numId w:val="13"/>
              </w:numPr>
              <w:spacing w:after="120"/>
              <w:rPr>
                <w:b/>
                <w:sz w:val="16"/>
                <w:szCs w:val="16"/>
                <w:lang w:val="en-US" w:eastAsia="zh-CN"/>
              </w:rPr>
            </w:pPr>
            <w:r>
              <w:rPr>
                <w:b/>
                <w:sz w:val="16"/>
                <w:szCs w:val="16"/>
                <w:lang w:val="en-US" w:eastAsia="zh-CN"/>
              </w:rPr>
              <w:t xml:space="preserve">For AWGN, </w:t>
            </w:r>
            <w:r>
              <w:rPr>
                <w:b/>
                <w:sz w:val="16"/>
                <w:szCs w:val="16"/>
                <w:lang w:val="en-US"/>
              </w:rPr>
              <w:t>re-use the Rel-17 side conditions also for reduced sample number</w:t>
            </w:r>
          </w:p>
          <w:p w14:paraId="66525424" w14:textId="77777777" w:rsidR="00B80C3A" w:rsidRDefault="0003426C">
            <w:pPr>
              <w:numPr>
                <w:ilvl w:val="0"/>
                <w:numId w:val="13"/>
              </w:numPr>
              <w:spacing w:after="120"/>
              <w:rPr>
                <w:b/>
                <w:sz w:val="16"/>
                <w:szCs w:val="16"/>
                <w:lang w:val="en-US" w:eastAsia="zh-CN"/>
              </w:rPr>
            </w:pPr>
            <w:r>
              <w:rPr>
                <w:b/>
                <w:sz w:val="16"/>
                <w:szCs w:val="16"/>
                <w:lang w:val="en-US" w:eastAsia="zh-CN"/>
              </w:rPr>
              <w:t>For fading channel, the lower Es/</w:t>
            </w:r>
            <w:proofErr w:type="spellStart"/>
            <w:r>
              <w:rPr>
                <w:b/>
                <w:sz w:val="16"/>
                <w:szCs w:val="16"/>
                <w:lang w:val="en-US" w:eastAsia="zh-CN"/>
              </w:rPr>
              <w:t>Iot</w:t>
            </w:r>
            <w:proofErr w:type="spellEnd"/>
            <w:r>
              <w:rPr>
                <w:b/>
                <w:sz w:val="16"/>
                <w:szCs w:val="16"/>
                <w:lang w:val="en-US" w:eastAsia="zh-CN"/>
              </w:rPr>
              <w:t xml:space="preserve"> side condition is defined as [-10]dB</w:t>
            </w:r>
          </w:p>
          <w:p w14:paraId="7F72C829" w14:textId="77777777" w:rsidR="00B80C3A" w:rsidRDefault="0003426C">
            <w:pPr>
              <w:spacing w:after="120"/>
              <w:rPr>
                <w:b/>
                <w:sz w:val="16"/>
                <w:szCs w:val="16"/>
                <w:lang w:val="en-US" w:eastAsia="zh-CN"/>
              </w:rPr>
            </w:pPr>
            <w:r>
              <w:rPr>
                <w:b/>
                <w:sz w:val="16"/>
                <w:szCs w:val="16"/>
                <w:lang w:val="en-US" w:eastAsia="zh-CN"/>
              </w:rPr>
              <w:t xml:space="preserve">Proposal 4: RAN4 to define requirements for </w:t>
            </w:r>
            <w:r>
              <w:rPr>
                <w:b/>
                <w:sz w:val="16"/>
                <w:szCs w:val="16"/>
                <w:lang w:val="en-US" w:eastAsia="zh-CN"/>
              </w:rPr>
              <w:t>PRS measurement with FH for the case where UE hops between different repetitions of same resource within a single MG occasion.</w:t>
            </w:r>
          </w:p>
          <w:p w14:paraId="7175B9FD" w14:textId="77777777" w:rsidR="00B80C3A" w:rsidRDefault="0003426C">
            <w:pPr>
              <w:spacing w:after="120"/>
              <w:rPr>
                <w:b/>
                <w:sz w:val="16"/>
                <w:szCs w:val="16"/>
                <w:lang w:val="en-US" w:eastAsia="zh-CN"/>
              </w:rPr>
            </w:pPr>
            <w:r>
              <w:rPr>
                <w:b/>
                <w:sz w:val="16"/>
                <w:szCs w:val="16"/>
                <w:lang w:val="en-US" w:eastAsia="zh-CN"/>
              </w:rPr>
              <w:t>Proposal 5: RAN4 to discuss how to determine the effective BW with FH in a single MG occasion and the applicable accuracy require</w:t>
            </w:r>
            <w:r>
              <w:rPr>
                <w:b/>
                <w:sz w:val="16"/>
                <w:szCs w:val="16"/>
                <w:lang w:val="en-US" w:eastAsia="zh-CN"/>
              </w:rPr>
              <w:t>ments based on following parameters</w:t>
            </w:r>
          </w:p>
          <w:p w14:paraId="4C6D0ABB" w14:textId="77777777" w:rsidR="00B80C3A" w:rsidRDefault="0003426C">
            <w:pPr>
              <w:numPr>
                <w:ilvl w:val="0"/>
                <w:numId w:val="14"/>
              </w:numPr>
              <w:overflowPunct w:val="0"/>
              <w:autoSpaceDE w:val="0"/>
              <w:autoSpaceDN w:val="0"/>
              <w:adjustRightInd w:val="0"/>
              <w:spacing w:after="120"/>
              <w:textAlignment w:val="baseline"/>
              <w:rPr>
                <w:b/>
                <w:sz w:val="16"/>
                <w:szCs w:val="16"/>
                <w:lang w:val="en-US" w:eastAsia="zh-CN"/>
              </w:rPr>
            </w:pPr>
            <w:r>
              <w:rPr>
                <w:b/>
                <w:sz w:val="16"/>
                <w:szCs w:val="16"/>
                <w:lang w:val="en-US" w:eastAsia="zh-CN"/>
              </w:rPr>
              <w:t>Number of repetitions, which depends on PRS resource configuration</w:t>
            </w:r>
          </w:p>
          <w:p w14:paraId="0E419076" w14:textId="77777777" w:rsidR="00B80C3A" w:rsidRDefault="0003426C">
            <w:pPr>
              <w:numPr>
                <w:ilvl w:val="0"/>
                <w:numId w:val="14"/>
              </w:numPr>
              <w:overflowPunct w:val="0"/>
              <w:autoSpaceDE w:val="0"/>
              <w:autoSpaceDN w:val="0"/>
              <w:adjustRightInd w:val="0"/>
              <w:spacing w:after="120"/>
              <w:textAlignment w:val="baseline"/>
              <w:rPr>
                <w:b/>
                <w:sz w:val="16"/>
                <w:szCs w:val="16"/>
                <w:lang w:val="en-US" w:eastAsia="zh-CN"/>
              </w:rPr>
            </w:pPr>
            <w:r>
              <w:rPr>
                <w:b/>
                <w:sz w:val="16"/>
                <w:szCs w:val="16"/>
                <w:lang w:val="en-US" w:eastAsia="zh-CN"/>
              </w:rPr>
              <w:t>Switching time, which depends on UE capability</w:t>
            </w:r>
          </w:p>
          <w:p w14:paraId="044FC142" w14:textId="77777777" w:rsidR="00B80C3A" w:rsidRDefault="0003426C">
            <w:pPr>
              <w:numPr>
                <w:ilvl w:val="0"/>
                <w:numId w:val="14"/>
              </w:numPr>
              <w:overflowPunct w:val="0"/>
              <w:autoSpaceDE w:val="0"/>
              <w:autoSpaceDN w:val="0"/>
              <w:adjustRightInd w:val="0"/>
              <w:spacing w:after="120"/>
              <w:textAlignment w:val="baseline"/>
              <w:rPr>
                <w:b/>
                <w:sz w:val="16"/>
                <w:szCs w:val="16"/>
                <w:lang w:val="en-US" w:eastAsia="zh-CN"/>
              </w:rPr>
            </w:pPr>
            <w:r>
              <w:rPr>
                <w:b/>
                <w:sz w:val="16"/>
                <w:szCs w:val="16"/>
                <w:lang w:val="en-US" w:eastAsia="zh-CN"/>
              </w:rPr>
              <w:t>Number of overlapping RBs between hops, which is FFS</w:t>
            </w:r>
          </w:p>
          <w:p w14:paraId="02B5B1E9" w14:textId="77777777" w:rsidR="00B80C3A" w:rsidRDefault="0003426C">
            <w:pPr>
              <w:spacing w:after="120"/>
              <w:rPr>
                <w:sz w:val="16"/>
                <w:szCs w:val="16"/>
                <w:lang w:eastAsia="zh-CN"/>
              </w:rPr>
            </w:pPr>
            <w:r>
              <w:rPr>
                <w:b/>
                <w:sz w:val="16"/>
                <w:szCs w:val="16"/>
                <w:lang w:eastAsia="zh-CN"/>
              </w:rPr>
              <w:t xml:space="preserve">Proposal 6: RAN4 to wait for further RAN1 conclusion </w:t>
            </w:r>
            <w:proofErr w:type="gramStart"/>
            <w:r>
              <w:rPr>
                <w:b/>
                <w:sz w:val="16"/>
                <w:szCs w:val="16"/>
                <w:lang w:eastAsia="zh-CN"/>
              </w:rPr>
              <w:t>e.g.</w:t>
            </w:r>
            <w:proofErr w:type="gramEnd"/>
            <w:r>
              <w:rPr>
                <w:b/>
                <w:sz w:val="16"/>
                <w:szCs w:val="16"/>
                <w:lang w:eastAsia="zh-CN"/>
              </w:rPr>
              <w:t xml:space="preserve"> on details on </w:t>
            </w:r>
            <w:proofErr w:type="spellStart"/>
            <w:r>
              <w:rPr>
                <w:b/>
                <w:sz w:val="16"/>
                <w:szCs w:val="16"/>
                <w:lang w:eastAsia="zh-CN"/>
              </w:rPr>
              <w:t>RedCap</w:t>
            </w:r>
            <w:proofErr w:type="spellEnd"/>
            <w:r>
              <w:rPr>
                <w:b/>
                <w:sz w:val="16"/>
                <w:szCs w:val="16"/>
                <w:lang w:eastAsia="zh-CN"/>
              </w:rPr>
              <w:t xml:space="preserve"> UE processing capabilities, before defining the exact measurement period for PRS measurement with FH.</w:t>
            </w:r>
          </w:p>
        </w:tc>
      </w:tr>
      <w:tr w:rsidR="00B80C3A" w14:paraId="6E5515D1" w14:textId="77777777">
        <w:trPr>
          <w:trHeight w:val="221"/>
        </w:trPr>
        <w:tc>
          <w:tcPr>
            <w:tcW w:w="1129" w:type="dxa"/>
            <w:shd w:val="clear" w:color="auto" w:fill="auto"/>
            <w:noWrap/>
          </w:tcPr>
          <w:p w14:paraId="5DEACFAC" w14:textId="77777777" w:rsidR="00B80C3A" w:rsidRDefault="0003426C">
            <w:pPr>
              <w:spacing w:after="120"/>
              <w:rPr>
                <w:rFonts w:eastAsia="Times New Roman"/>
                <w:b/>
                <w:bCs/>
                <w:color w:val="0000FF"/>
                <w:sz w:val="16"/>
                <w:szCs w:val="16"/>
                <w:u w:val="single"/>
                <w:lang w:val="zh-CN" w:eastAsia="zh-CN"/>
              </w:rPr>
            </w:pPr>
            <w:hyperlink r:id="rId25" w:history="1">
              <w:r>
                <w:rPr>
                  <w:rFonts w:eastAsia="Times New Roman"/>
                  <w:b/>
                  <w:bCs/>
                  <w:color w:val="0000FF"/>
                  <w:sz w:val="16"/>
                  <w:szCs w:val="16"/>
                  <w:u w:val="single"/>
                  <w:lang w:val="zh-CN" w:eastAsia="zh-CN"/>
                </w:rPr>
                <w:t>R4-2308670</w:t>
              </w:r>
            </w:hyperlink>
          </w:p>
        </w:tc>
        <w:tc>
          <w:tcPr>
            <w:tcW w:w="1418" w:type="dxa"/>
            <w:shd w:val="clear" w:color="auto" w:fill="auto"/>
            <w:noWrap/>
          </w:tcPr>
          <w:p w14:paraId="142DD1FA"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Huawei, HiSilicon</w:t>
            </w:r>
          </w:p>
        </w:tc>
        <w:tc>
          <w:tcPr>
            <w:tcW w:w="7087" w:type="dxa"/>
          </w:tcPr>
          <w:p w14:paraId="3CDD2B27" w14:textId="77777777" w:rsidR="00B80C3A" w:rsidRDefault="0003426C">
            <w:pPr>
              <w:spacing w:after="120"/>
              <w:rPr>
                <w:b/>
                <w:sz w:val="16"/>
                <w:szCs w:val="16"/>
                <w:lang w:val="en-US" w:eastAsia="zh-CN"/>
              </w:rPr>
            </w:pPr>
            <w:r>
              <w:rPr>
                <w:b/>
                <w:sz w:val="16"/>
                <w:szCs w:val="16"/>
                <w:lang w:val="en-US" w:eastAsia="zh-CN"/>
              </w:rPr>
              <w:t>Observation 1: For RSTD and UE Rx-Tx, with Es/</w:t>
            </w:r>
            <w:proofErr w:type="spellStart"/>
            <w:r>
              <w:rPr>
                <w:b/>
                <w:sz w:val="16"/>
                <w:szCs w:val="16"/>
                <w:lang w:val="en-US" w:eastAsia="zh-CN"/>
              </w:rPr>
              <w:t>Iot</w:t>
            </w:r>
            <w:proofErr w:type="spellEnd"/>
            <w:r>
              <w:rPr>
                <w:b/>
                <w:sz w:val="16"/>
                <w:szCs w:val="16"/>
                <w:lang w:val="en-US" w:eastAsia="zh-CN"/>
              </w:rPr>
              <w:t xml:space="preserve"> of -13dB and TDL-A channel, the first path detection performance is poor </w:t>
            </w:r>
            <w:r>
              <w:rPr>
                <w:b/>
                <w:sz w:val="16"/>
                <w:szCs w:val="16"/>
                <w:lang w:val="en-US" w:eastAsia="zh-CN"/>
              </w:rPr>
              <w:t>(detection rate &lt;90%) with 1RX.</w:t>
            </w:r>
          </w:p>
          <w:p w14:paraId="0BCD4E03" w14:textId="77777777" w:rsidR="00B80C3A" w:rsidRDefault="0003426C">
            <w:pPr>
              <w:spacing w:after="120"/>
              <w:rPr>
                <w:b/>
                <w:sz w:val="16"/>
                <w:szCs w:val="16"/>
                <w:lang w:val="en-US" w:eastAsia="zh-CN"/>
              </w:rPr>
            </w:pPr>
            <w:r>
              <w:rPr>
                <w:b/>
                <w:sz w:val="16"/>
                <w:szCs w:val="16"/>
                <w:lang w:val="en-US" w:eastAsia="zh-CN"/>
              </w:rPr>
              <w:t>Observation 2: For RSTD and UE Rx-Tx, for other cases than Es/</w:t>
            </w:r>
            <w:proofErr w:type="spellStart"/>
            <w:r>
              <w:rPr>
                <w:b/>
                <w:sz w:val="16"/>
                <w:szCs w:val="16"/>
                <w:lang w:val="en-US" w:eastAsia="zh-CN"/>
              </w:rPr>
              <w:t>Iot</w:t>
            </w:r>
            <w:proofErr w:type="spellEnd"/>
            <w:r>
              <w:rPr>
                <w:b/>
                <w:sz w:val="16"/>
                <w:szCs w:val="16"/>
                <w:lang w:val="en-US" w:eastAsia="zh-CN"/>
              </w:rPr>
              <w:t xml:space="preserve"> of -13dB and TDL-A channel, the TOA estimation error is larger with 1RX.</w:t>
            </w:r>
          </w:p>
          <w:p w14:paraId="5E369092" w14:textId="77777777" w:rsidR="00B80C3A" w:rsidRDefault="0003426C">
            <w:pPr>
              <w:spacing w:after="120"/>
              <w:rPr>
                <w:b/>
                <w:sz w:val="16"/>
                <w:szCs w:val="16"/>
                <w:lang w:val="en-US" w:eastAsia="zh-CN"/>
              </w:rPr>
            </w:pPr>
            <w:r>
              <w:rPr>
                <w:b/>
                <w:sz w:val="16"/>
                <w:szCs w:val="16"/>
                <w:lang w:val="en-US" w:eastAsia="zh-CN"/>
              </w:rPr>
              <w:t>Observation 3: For RSTD and UE Rx-Tx, with Es/</w:t>
            </w:r>
            <w:proofErr w:type="spellStart"/>
            <w:r>
              <w:rPr>
                <w:b/>
                <w:sz w:val="16"/>
                <w:szCs w:val="16"/>
                <w:lang w:val="en-US" w:eastAsia="zh-CN"/>
              </w:rPr>
              <w:t>Iot</w:t>
            </w:r>
            <w:proofErr w:type="spellEnd"/>
            <w:r>
              <w:rPr>
                <w:b/>
                <w:sz w:val="16"/>
                <w:szCs w:val="16"/>
                <w:lang w:val="en-US" w:eastAsia="zh-CN"/>
              </w:rPr>
              <w:t xml:space="preserve"> of -10dB and TDL-A channel, reasona</w:t>
            </w:r>
            <w:r>
              <w:rPr>
                <w:b/>
                <w:sz w:val="16"/>
                <w:szCs w:val="16"/>
                <w:lang w:val="en-US" w:eastAsia="zh-CN"/>
              </w:rPr>
              <w:t>ble accuracy performance can be achieved.</w:t>
            </w:r>
          </w:p>
        </w:tc>
      </w:tr>
      <w:tr w:rsidR="00B80C3A" w14:paraId="1445E00F" w14:textId="77777777">
        <w:trPr>
          <w:trHeight w:val="221"/>
        </w:trPr>
        <w:tc>
          <w:tcPr>
            <w:tcW w:w="1129" w:type="dxa"/>
            <w:shd w:val="clear" w:color="auto" w:fill="auto"/>
            <w:noWrap/>
          </w:tcPr>
          <w:p w14:paraId="5132D887" w14:textId="77777777" w:rsidR="00B80C3A" w:rsidRDefault="0003426C">
            <w:pPr>
              <w:spacing w:after="120"/>
              <w:rPr>
                <w:rFonts w:eastAsia="Times New Roman"/>
                <w:b/>
                <w:bCs/>
                <w:color w:val="0000FF"/>
                <w:sz w:val="16"/>
                <w:szCs w:val="16"/>
                <w:u w:val="single"/>
                <w:lang w:val="zh-CN" w:eastAsia="zh-CN"/>
              </w:rPr>
            </w:pPr>
            <w:hyperlink r:id="rId26" w:history="1">
              <w:r>
                <w:rPr>
                  <w:rFonts w:eastAsia="Times New Roman"/>
                  <w:b/>
                  <w:bCs/>
                  <w:color w:val="0000FF"/>
                  <w:sz w:val="16"/>
                  <w:szCs w:val="16"/>
                  <w:u w:val="single"/>
                  <w:lang w:val="zh-CN" w:eastAsia="zh-CN"/>
                </w:rPr>
                <w:t>R4-2308791</w:t>
              </w:r>
            </w:hyperlink>
          </w:p>
        </w:tc>
        <w:tc>
          <w:tcPr>
            <w:tcW w:w="1418" w:type="dxa"/>
            <w:shd w:val="clear" w:color="auto" w:fill="auto"/>
            <w:noWrap/>
          </w:tcPr>
          <w:p w14:paraId="26A99893"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Ericsson</w:t>
            </w:r>
          </w:p>
        </w:tc>
        <w:tc>
          <w:tcPr>
            <w:tcW w:w="7087" w:type="dxa"/>
          </w:tcPr>
          <w:p w14:paraId="534EF799" w14:textId="77777777" w:rsidR="00B80C3A" w:rsidRDefault="0003426C">
            <w:pPr>
              <w:spacing w:after="120"/>
              <w:rPr>
                <w:rFonts w:eastAsia="DengXian"/>
                <w:iCs/>
                <w:sz w:val="16"/>
                <w:szCs w:val="16"/>
                <w:lang w:eastAsia="zh-CN"/>
              </w:rPr>
            </w:pPr>
            <w:r>
              <w:rPr>
                <w:rFonts w:eastAsia="DengXian"/>
                <w:b/>
                <w:bCs/>
                <w:iCs/>
                <w:sz w:val="16"/>
                <w:szCs w:val="16"/>
                <w:u w:val="single"/>
                <w:lang w:eastAsia="zh-CN"/>
              </w:rPr>
              <w:t>Observation 1:</w:t>
            </w:r>
            <w:r>
              <w:rPr>
                <w:rFonts w:eastAsia="DengXian"/>
                <w:iCs/>
                <w:sz w:val="16"/>
                <w:szCs w:val="16"/>
                <w:lang w:eastAsia="zh-CN"/>
              </w:rPr>
              <w:t xml:space="preserve"> Under AWGN propagation condition, accuracies of 4 sample RSTD and Rx-Tx measurements perf</w:t>
            </w:r>
            <w:r>
              <w:rPr>
                <w:rFonts w:eastAsia="DengXian"/>
                <w:iCs/>
                <w:sz w:val="16"/>
                <w:szCs w:val="16"/>
                <w:lang w:eastAsia="zh-CN"/>
              </w:rPr>
              <w:t>ormed by 1Rx and 2Rx UEs under Rel. 17 side conditions are comparable to each other. For 1Rx UEs accuracy requirement can be relaxed by 1Tc.</w:t>
            </w:r>
          </w:p>
          <w:p w14:paraId="177D8B44" w14:textId="77777777" w:rsidR="00B80C3A" w:rsidRDefault="0003426C">
            <w:pPr>
              <w:spacing w:after="120"/>
              <w:rPr>
                <w:rFonts w:eastAsia="DengXian"/>
                <w:iCs/>
                <w:sz w:val="16"/>
                <w:szCs w:val="16"/>
                <w:lang w:eastAsia="zh-CN"/>
              </w:rPr>
            </w:pPr>
            <w:r>
              <w:rPr>
                <w:rFonts w:eastAsia="DengXian"/>
                <w:b/>
                <w:bCs/>
                <w:iCs/>
                <w:sz w:val="16"/>
                <w:szCs w:val="16"/>
                <w:u w:val="single"/>
                <w:lang w:eastAsia="zh-CN"/>
              </w:rPr>
              <w:t>Observation 2</w:t>
            </w:r>
            <w:r>
              <w:rPr>
                <w:rFonts w:eastAsia="DengXian"/>
                <w:iCs/>
                <w:sz w:val="16"/>
                <w:szCs w:val="16"/>
                <w:lang w:eastAsia="zh-CN"/>
              </w:rPr>
              <w:t xml:space="preserve">: Under AWGN propagation condition, Rel. 17 4 sample RSTD and Rx-Tx measurement accuracy requirements </w:t>
            </w:r>
            <w:r>
              <w:rPr>
                <w:rFonts w:eastAsia="DengXian"/>
                <w:iCs/>
                <w:sz w:val="16"/>
                <w:szCs w:val="16"/>
                <w:lang w:eastAsia="zh-CN"/>
              </w:rPr>
              <w:t xml:space="preserve">can be met by 1Rx </w:t>
            </w:r>
            <w:proofErr w:type="spellStart"/>
            <w:r>
              <w:rPr>
                <w:rFonts w:eastAsia="DengXian"/>
                <w:iCs/>
                <w:sz w:val="16"/>
                <w:szCs w:val="16"/>
                <w:lang w:eastAsia="zh-CN"/>
              </w:rPr>
              <w:t>RedCap</w:t>
            </w:r>
            <w:proofErr w:type="spellEnd"/>
            <w:r>
              <w:rPr>
                <w:rFonts w:eastAsia="DengXian"/>
                <w:iCs/>
                <w:sz w:val="16"/>
                <w:szCs w:val="16"/>
                <w:lang w:eastAsia="zh-CN"/>
              </w:rPr>
              <w:t xml:space="preserve"> UE at higher side condition Es/</w:t>
            </w:r>
            <w:proofErr w:type="spellStart"/>
            <w:r>
              <w:rPr>
                <w:rFonts w:eastAsia="DengXian"/>
                <w:iCs/>
                <w:sz w:val="16"/>
                <w:szCs w:val="16"/>
                <w:lang w:eastAsia="zh-CN"/>
              </w:rPr>
              <w:t>Iot</w:t>
            </w:r>
            <w:proofErr w:type="spellEnd"/>
            <w:r>
              <w:rPr>
                <w:rFonts w:eastAsia="DengXian"/>
                <w:iCs/>
                <w:sz w:val="16"/>
                <w:szCs w:val="16"/>
                <w:lang w:eastAsia="zh-CN"/>
              </w:rPr>
              <w:t xml:space="preserve"> = (-3, -6, -</w:t>
            </w:r>
            <w:proofErr w:type="gramStart"/>
            <w:r>
              <w:rPr>
                <w:rFonts w:eastAsia="DengXian"/>
                <w:iCs/>
                <w:sz w:val="16"/>
                <w:szCs w:val="16"/>
                <w:lang w:eastAsia="zh-CN"/>
              </w:rPr>
              <w:t>6)</w:t>
            </w:r>
            <w:proofErr w:type="spellStart"/>
            <w:r>
              <w:rPr>
                <w:rFonts w:eastAsia="DengXian"/>
                <w:iCs/>
                <w:sz w:val="16"/>
                <w:szCs w:val="16"/>
                <w:lang w:eastAsia="zh-CN"/>
              </w:rPr>
              <w:t>dB</w:t>
            </w:r>
            <w:proofErr w:type="gramEnd"/>
            <w:r>
              <w:rPr>
                <w:rFonts w:eastAsia="DengXian"/>
                <w:iCs/>
                <w:sz w:val="16"/>
                <w:szCs w:val="16"/>
                <w:lang w:eastAsia="zh-CN"/>
              </w:rPr>
              <w:t>.</w:t>
            </w:r>
            <w:proofErr w:type="spellEnd"/>
          </w:p>
          <w:p w14:paraId="46546BA5" w14:textId="77777777" w:rsidR="00B80C3A" w:rsidRDefault="0003426C">
            <w:pPr>
              <w:spacing w:after="120"/>
              <w:rPr>
                <w:rFonts w:eastAsia="DengXian"/>
                <w:iCs/>
                <w:sz w:val="16"/>
                <w:szCs w:val="16"/>
                <w:lang w:eastAsia="zh-CN"/>
              </w:rPr>
            </w:pPr>
            <w:r>
              <w:rPr>
                <w:rFonts w:eastAsia="DengXian"/>
                <w:b/>
                <w:bCs/>
                <w:iCs/>
                <w:sz w:val="16"/>
                <w:szCs w:val="16"/>
                <w:u w:val="single"/>
                <w:lang w:eastAsia="zh-CN"/>
              </w:rPr>
              <w:t>Observation 3:</w:t>
            </w:r>
            <w:r>
              <w:rPr>
                <w:rFonts w:eastAsia="DengXian"/>
                <w:iCs/>
                <w:sz w:val="16"/>
                <w:szCs w:val="16"/>
                <w:lang w:eastAsia="zh-CN"/>
              </w:rPr>
              <w:t xml:space="preserve"> Under fading propagation conditions:</w:t>
            </w:r>
          </w:p>
          <w:p w14:paraId="2FB27EC5" w14:textId="77777777" w:rsidR="00B80C3A" w:rsidRDefault="0003426C">
            <w:pPr>
              <w:numPr>
                <w:ilvl w:val="0"/>
                <w:numId w:val="15"/>
              </w:numPr>
              <w:spacing w:after="120"/>
              <w:ind w:left="360"/>
              <w:rPr>
                <w:rFonts w:eastAsia="DengXian"/>
                <w:iCs/>
                <w:sz w:val="16"/>
                <w:szCs w:val="16"/>
                <w:lang w:eastAsia="zh-CN"/>
              </w:rPr>
            </w:pPr>
            <w:r>
              <w:rPr>
                <w:rFonts w:eastAsia="DengXian"/>
                <w:iCs/>
                <w:sz w:val="16"/>
                <w:szCs w:val="16"/>
                <w:lang w:eastAsia="zh-CN"/>
              </w:rPr>
              <w:t xml:space="preserve">Rel. 17 4 sample accuracy (RSTD and UE Rx-Tx) cannot be met by 1Rx </w:t>
            </w:r>
            <w:proofErr w:type="spellStart"/>
            <w:r>
              <w:rPr>
                <w:rFonts w:eastAsia="DengXian"/>
                <w:iCs/>
                <w:sz w:val="16"/>
                <w:szCs w:val="16"/>
                <w:lang w:eastAsia="zh-CN"/>
              </w:rPr>
              <w:t>RedCap</w:t>
            </w:r>
            <w:proofErr w:type="spellEnd"/>
            <w:r>
              <w:rPr>
                <w:rFonts w:eastAsia="DengXian"/>
                <w:iCs/>
                <w:sz w:val="16"/>
                <w:szCs w:val="16"/>
                <w:lang w:eastAsia="zh-CN"/>
              </w:rPr>
              <w:t xml:space="preserve"> UE under Rel. 17 side condition.</w:t>
            </w:r>
          </w:p>
          <w:p w14:paraId="6DB61FA2" w14:textId="77777777" w:rsidR="00B80C3A" w:rsidRDefault="0003426C">
            <w:pPr>
              <w:numPr>
                <w:ilvl w:val="1"/>
                <w:numId w:val="15"/>
              </w:numPr>
              <w:spacing w:after="120"/>
              <w:rPr>
                <w:rFonts w:eastAsia="DengXian"/>
                <w:iCs/>
                <w:sz w:val="16"/>
                <w:szCs w:val="16"/>
                <w:lang w:eastAsia="zh-CN"/>
              </w:rPr>
            </w:pPr>
            <w:r>
              <w:rPr>
                <w:rFonts w:eastAsia="DengXian"/>
                <w:iCs/>
                <w:sz w:val="16"/>
                <w:szCs w:val="16"/>
                <w:lang w:eastAsia="zh-CN"/>
              </w:rPr>
              <w:t>Performance degrada</w:t>
            </w:r>
            <w:r>
              <w:rPr>
                <w:rFonts w:eastAsia="DengXian"/>
                <w:iCs/>
                <w:sz w:val="16"/>
                <w:szCs w:val="16"/>
                <w:lang w:eastAsia="zh-CN"/>
              </w:rPr>
              <w:t>tion is more pronounced for smaller number of PRBs.</w:t>
            </w:r>
          </w:p>
          <w:p w14:paraId="7EE88268" w14:textId="77777777" w:rsidR="00B80C3A" w:rsidRDefault="0003426C">
            <w:pPr>
              <w:numPr>
                <w:ilvl w:val="0"/>
                <w:numId w:val="15"/>
              </w:numPr>
              <w:spacing w:after="120"/>
              <w:ind w:left="360"/>
              <w:rPr>
                <w:rFonts w:eastAsia="DengXian"/>
                <w:iCs/>
                <w:sz w:val="16"/>
                <w:szCs w:val="16"/>
                <w:lang w:eastAsia="zh-CN"/>
              </w:rPr>
            </w:pPr>
            <w:r>
              <w:rPr>
                <w:rFonts w:eastAsia="DengXian"/>
                <w:iCs/>
                <w:sz w:val="16"/>
                <w:szCs w:val="16"/>
                <w:lang w:eastAsia="zh-CN"/>
              </w:rPr>
              <w:t>Accuracies of 4 sample RSTD and Rx-Tx measurements performed by 1Rx and 2Rx UEs under Rel. 17 side conditions are comparable to each other for larger BWs.</w:t>
            </w:r>
          </w:p>
          <w:p w14:paraId="38DFDA06" w14:textId="77777777" w:rsidR="00B80C3A" w:rsidRDefault="0003426C">
            <w:pPr>
              <w:numPr>
                <w:ilvl w:val="1"/>
                <w:numId w:val="15"/>
              </w:numPr>
              <w:spacing w:after="120"/>
              <w:rPr>
                <w:rFonts w:eastAsia="DengXian"/>
                <w:iCs/>
                <w:sz w:val="16"/>
                <w:szCs w:val="16"/>
                <w:lang w:eastAsia="zh-CN"/>
              </w:rPr>
            </w:pPr>
            <w:r>
              <w:rPr>
                <w:rFonts w:eastAsia="DengXian"/>
                <w:iCs/>
                <w:sz w:val="16"/>
                <w:szCs w:val="16"/>
                <w:lang w:eastAsia="zh-CN"/>
              </w:rPr>
              <w:t xml:space="preserve">Relaxed accuracy requirement can be </w:t>
            </w:r>
            <w:r>
              <w:rPr>
                <w:rFonts w:eastAsia="DengXian"/>
                <w:iCs/>
                <w:sz w:val="16"/>
                <w:szCs w:val="16"/>
                <w:lang w:eastAsia="zh-CN"/>
              </w:rPr>
              <w:t>defined only for BWs more than 104 PRBs for 15kHz SCS.</w:t>
            </w:r>
          </w:p>
          <w:p w14:paraId="7EBBF6F6" w14:textId="77777777" w:rsidR="00B80C3A" w:rsidRDefault="0003426C">
            <w:pPr>
              <w:numPr>
                <w:ilvl w:val="0"/>
                <w:numId w:val="15"/>
              </w:numPr>
              <w:spacing w:after="120"/>
              <w:ind w:left="360"/>
              <w:rPr>
                <w:rFonts w:eastAsia="DengXian"/>
                <w:iCs/>
                <w:sz w:val="16"/>
                <w:szCs w:val="16"/>
                <w:lang w:eastAsia="zh-CN"/>
              </w:rPr>
            </w:pPr>
            <w:r>
              <w:rPr>
                <w:rFonts w:eastAsia="DengXian"/>
                <w:iCs/>
                <w:sz w:val="16"/>
                <w:szCs w:val="16"/>
                <w:lang w:eastAsia="zh-CN"/>
              </w:rPr>
              <w:lastRenderedPageBreak/>
              <w:t xml:space="preserve">Rel. 17 4 sample accuracy (RSTD and UE Rx-Tx) cannot be met by 1Rx </w:t>
            </w:r>
            <w:proofErr w:type="spellStart"/>
            <w:r>
              <w:rPr>
                <w:rFonts w:eastAsia="DengXian"/>
                <w:iCs/>
                <w:sz w:val="16"/>
                <w:szCs w:val="16"/>
                <w:lang w:eastAsia="zh-CN"/>
              </w:rPr>
              <w:t>RedCap</w:t>
            </w:r>
            <w:proofErr w:type="spellEnd"/>
            <w:r>
              <w:rPr>
                <w:rFonts w:eastAsia="DengXian"/>
                <w:iCs/>
                <w:sz w:val="16"/>
                <w:szCs w:val="16"/>
                <w:lang w:eastAsia="zh-CN"/>
              </w:rPr>
              <w:t xml:space="preserve"> UE under higher side condition, i.e., Es/</w:t>
            </w:r>
            <w:proofErr w:type="spellStart"/>
            <w:r>
              <w:rPr>
                <w:rFonts w:eastAsia="DengXian"/>
                <w:iCs/>
                <w:sz w:val="16"/>
                <w:szCs w:val="16"/>
                <w:lang w:eastAsia="zh-CN"/>
              </w:rPr>
              <w:t>Iot</w:t>
            </w:r>
            <w:proofErr w:type="spellEnd"/>
            <w:r>
              <w:rPr>
                <w:rFonts w:eastAsia="DengXian"/>
                <w:iCs/>
                <w:sz w:val="16"/>
                <w:szCs w:val="16"/>
                <w:lang w:eastAsia="zh-CN"/>
              </w:rPr>
              <w:t xml:space="preserve"> = (-3, -6, -</w:t>
            </w:r>
            <w:proofErr w:type="gramStart"/>
            <w:r>
              <w:rPr>
                <w:rFonts w:eastAsia="DengXian"/>
                <w:iCs/>
                <w:sz w:val="16"/>
                <w:szCs w:val="16"/>
                <w:lang w:eastAsia="zh-CN"/>
              </w:rPr>
              <w:t>6)dB</w:t>
            </w:r>
            <w:proofErr w:type="gramEnd"/>
            <w:r>
              <w:rPr>
                <w:rFonts w:eastAsia="DengXian"/>
                <w:iCs/>
                <w:sz w:val="16"/>
                <w:szCs w:val="16"/>
                <w:lang w:eastAsia="zh-CN"/>
              </w:rPr>
              <w:t xml:space="preserve"> and Es/</w:t>
            </w:r>
            <w:proofErr w:type="spellStart"/>
            <w:r>
              <w:rPr>
                <w:rFonts w:eastAsia="DengXian"/>
                <w:iCs/>
                <w:sz w:val="16"/>
                <w:szCs w:val="16"/>
                <w:lang w:eastAsia="zh-CN"/>
              </w:rPr>
              <w:t>Iot</w:t>
            </w:r>
            <w:proofErr w:type="spellEnd"/>
            <w:r>
              <w:rPr>
                <w:rFonts w:eastAsia="DengXian"/>
                <w:iCs/>
                <w:sz w:val="16"/>
                <w:szCs w:val="16"/>
                <w:lang w:eastAsia="zh-CN"/>
              </w:rPr>
              <w:t xml:space="preserve"> = (0, -6, -6)</w:t>
            </w:r>
            <w:proofErr w:type="spellStart"/>
            <w:r>
              <w:rPr>
                <w:rFonts w:eastAsia="DengXian"/>
                <w:iCs/>
                <w:sz w:val="16"/>
                <w:szCs w:val="16"/>
                <w:lang w:eastAsia="zh-CN"/>
              </w:rPr>
              <w:t>dB.</w:t>
            </w:r>
            <w:proofErr w:type="spellEnd"/>
          </w:p>
          <w:p w14:paraId="0BFE32F5" w14:textId="77777777" w:rsidR="00B80C3A" w:rsidRDefault="0003426C">
            <w:pPr>
              <w:numPr>
                <w:ilvl w:val="1"/>
                <w:numId w:val="15"/>
              </w:numPr>
              <w:spacing w:after="120"/>
              <w:rPr>
                <w:rFonts w:eastAsia="DengXian"/>
                <w:iCs/>
                <w:sz w:val="16"/>
                <w:szCs w:val="16"/>
                <w:lang w:eastAsia="zh-CN"/>
              </w:rPr>
            </w:pPr>
            <w:r>
              <w:rPr>
                <w:rFonts w:eastAsia="DengXian"/>
                <w:iCs/>
                <w:sz w:val="16"/>
                <w:szCs w:val="16"/>
                <w:lang w:eastAsia="zh-CN"/>
              </w:rPr>
              <w:t>Performance degradation is more prono</w:t>
            </w:r>
            <w:r>
              <w:rPr>
                <w:rFonts w:eastAsia="DengXian"/>
                <w:iCs/>
                <w:sz w:val="16"/>
                <w:szCs w:val="16"/>
                <w:lang w:eastAsia="zh-CN"/>
              </w:rPr>
              <w:t>unced for smaller number of PRBs.</w:t>
            </w:r>
          </w:p>
          <w:p w14:paraId="31F59096" w14:textId="77777777" w:rsidR="00B80C3A" w:rsidRDefault="0003426C">
            <w:pPr>
              <w:numPr>
                <w:ilvl w:val="0"/>
                <w:numId w:val="15"/>
              </w:numPr>
              <w:spacing w:after="120"/>
              <w:ind w:left="360"/>
              <w:rPr>
                <w:rFonts w:eastAsia="DengXian"/>
                <w:iCs/>
                <w:sz w:val="16"/>
                <w:szCs w:val="16"/>
                <w:lang w:eastAsia="zh-CN"/>
              </w:rPr>
            </w:pPr>
            <w:r>
              <w:rPr>
                <w:rFonts w:eastAsia="DengXian"/>
                <w:iCs/>
                <w:sz w:val="16"/>
                <w:szCs w:val="16"/>
                <w:lang w:eastAsia="zh-CN"/>
              </w:rPr>
              <w:t>Accuracies of 4 sample RSTD and Rx-Tx measurements performed by 1Rx under higher side condition and 2Rx UEs under Rel. 17 side conditions are comparable to each other for larger BWs.</w:t>
            </w:r>
          </w:p>
          <w:p w14:paraId="34B88B15" w14:textId="77777777" w:rsidR="00B80C3A" w:rsidRDefault="0003426C">
            <w:pPr>
              <w:numPr>
                <w:ilvl w:val="1"/>
                <w:numId w:val="15"/>
              </w:numPr>
              <w:spacing w:after="120"/>
              <w:rPr>
                <w:rFonts w:eastAsia="DengXian"/>
                <w:iCs/>
                <w:sz w:val="16"/>
                <w:szCs w:val="16"/>
                <w:lang w:eastAsia="zh-CN"/>
              </w:rPr>
            </w:pPr>
            <w:r>
              <w:rPr>
                <w:rFonts w:eastAsia="DengXian"/>
                <w:iCs/>
                <w:sz w:val="16"/>
                <w:szCs w:val="16"/>
                <w:lang w:eastAsia="zh-CN"/>
              </w:rPr>
              <w:t>Relaxed accuracy requirement can be def</w:t>
            </w:r>
            <w:r>
              <w:rPr>
                <w:rFonts w:eastAsia="DengXian"/>
                <w:iCs/>
                <w:sz w:val="16"/>
                <w:szCs w:val="16"/>
                <w:lang w:eastAsia="zh-CN"/>
              </w:rPr>
              <w:t>ined only for BWs more than 104 PRBs for 15kHz SCS.</w:t>
            </w:r>
          </w:p>
          <w:p w14:paraId="26BC6E23" w14:textId="77777777" w:rsidR="00B80C3A" w:rsidRDefault="0003426C">
            <w:pPr>
              <w:spacing w:after="120" w:line="259" w:lineRule="auto"/>
              <w:rPr>
                <w:rFonts w:eastAsia="DengXian"/>
                <w:b/>
                <w:bCs/>
                <w:iCs/>
                <w:sz w:val="16"/>
                <w:szCs w:val="16"/>
                <w:u w:val="single"/>
                <w:lang w:val="en-US" w:eastAsia="zh-CN"/>
              </w:rPr>
            </w:pPr>
            <w:r>
              <w:rPr>
                <w:b/>
                <w:bCs/>
                <w:sz w:val="16"/>
                <w:szCs w:val="16"/>
                <w:u w:val="single"/>
                <w:lang w:eastAsia="zh-CN"/>
              </w:rPr>
              <w:br/>
            </w:r>
            <w:r>
              <w:rPr>
                <w:b/>
                <w:bCs/>
                <w:sz w:val="16"/>
                <w:szCs w:val="16"/>
                <w:u w:val="single"/>
                <w:lang w:val="en-US" w:eastAsia="zh-CN"/>
              </w:rPr>
              <w:t>Observation 4</w:t>
            </w:r>
            <w:r>
              <w:rPr>
                <w:sz w:val="16"/>
                <w:szCs w:val="16"/>
                <w:lang w:val="en-US" w:eastAsia="zh-CN"/>
              </w:rPr>
              <w:t xml:space="preserve">: PRS measurement requirement will be defined for RRC_CONNECTED and RRC_INACTIVE states for </w:t>
            </w:r>
            <w:proofErr w:type="spellStart"/>
            <w:r>
              <w:rPr>
                <w:sz w:val="16"/>
                <w:szCs w:val="16"/>
                <w:lang w:val="en-US" w:eastAsia="zh-CN"/>
              </w:rPr>
              <w:t>RedCap</w:t>
            </w:r>
            <w:proofErr w:type="spellEnd"/>
            <w:r>
              <w:rPr>
                <w:sz w:val="16"/>
                <w:szCs w:val="16"/>
                <w:lang w:val="en-US" w:eastAsia="zh-CN"/>
              </w:rPr>
              <w:t xml:space="preserve"> UE positioning without frequency hopping.</w:t>
            </w:r>
          </w:p>
          <w:p w14:paraId="25D9EF76" w14:textId="77777777" w:rsidR="00B80C3A" w:rsidRDefault="0003426C">
            <w:pPr>
              <w:spacing w:after="120"/>
              <w:rPr>
                <w:rFonts w:eastAsia="DengXian"/>
                <w:iCs/>
                <w:sz w:val="16"/>
                <w:szCs w:val="16"/>
                <w:lang w:eastAsia="zh-CN"/>
              </w:rPr>
            </w:pPr>
            <w:r>
              <w:rPr>
                <w:rFonts w:eastAsia="DengXian"/>
                <w:b/>
                <w:bCs/>
                <w:iCs/>
                <w:sz w:val="16"/>
                <w:szCs w:val="16"/>
                <w:u w:val="single"/>
                <w:lang w:eastAsia="zh-CN"/>
              </w:rPr>
              <w:t>Proposal 1</w:t>
            </w:r>
            <w:r>
              <w:rPr>
                <w:rFonts w:eastAsia="DengXian"/>
                <w:iCs/>
                <w:sz w:val="16"/>
                <w:szCs w:val="16"/>
                <w:lang w:eastAsia="zh-CN"/>
              </w:rPr>
              <w:t>: PRS requirements for both 1Rx and 2Rx</w:t>
            </w:r>
            <w:r>
              <w:rPr>
                <w:rFonts w:eastAsia="DengXian"/>
                <w:iCs/>
                <w:sz w:val="16"/>
                <w:szCs w:val="16"/>
                <w:lang w:eastAsia="zh-CN"/>
              </w:rPr>
              <w:t xml:space="preserve"> </w:t>
            </w:r>
            <w:proofErr w:type="spellStart"/>
            <w:r>
              <w:rPr>
                <w:rFonts w:eastAsia="DengXian"/>
                <w:iCs/>
                <w:sz w:val="16"/>
                <w:szCs w:val="16"/>
                <w:lang w:eastAsia="zh-CN"/>
              </w:rPr>
              <w:t>RedCap</w:t>
            </w:r>
            <w:proofErr w:type="spellEnd"/>
            <w:r>
              <w:rPr>
                <w:rFonts w:eastAsia="DengXian"/>
                <w:iCs/>
                <w:sz w:val="16"/>
                <w:szCs w:val="16"/>
                <w:lang w:eastAsia="zh-CN"/>
              </w:rPr>
              <w:t xml:space="preserve"> UEs without FH shall be defined for all the Rel-16/Rel-17 positioning features/techniques. For 1Rx </w:t>
            </w:r>
            <w:proofErr w:type="spellStart"/>
            <w:r>
              <w:rPr>
                <w:rFonts w:eastAsia="DengXian"/>
                <w:iCs/>
                <w:sz w:val="16"/>
                <w:szCs w:val="16"/>
                <w:lang w:eastAsia="zh-CN"/>
              </w:rPr>
              <w:t>RedCap</w:t>
            </w:r>
            <w:proofErr w:type="spellEnd"/>
            <w:r>
              <w:rPr>
                <w:rFonts w:eastAsia="DengXian"/>
                <w:iCs/>
                <w:sz w:val="16"/>
                <w:szCs w:val="16"/>
                <w:lang w:eastAsia="zh-CN"/>
              </w:rPr>
              <w:t xml:space="preserve"> UE reduced Rx beam sweeping factor for positioning measurement is out of scope.</w:t>
            </w:r>
          </w:p>
          <w:p w14:paraId="34C444EE" w14:textId="77777777" w:rsidR="00B80C3A" w:rsidRDefault="0003426C">
            <w:pPr>
              <w:spacing w:after="120"/>
              <w:rPr>
                <w:rFonts w:eastAsia="DengXian"/>
                <w:iCs/>
                <w:sz w:val="16"/>
                <w:szCs w:val="16"/>
                <w:lang w:eastAsia="zh-CN"/>
              </w:rPr>
            </w:pPr>
            <w:r>
              <w:rPr>
                <w:rFonts w:eastAsia="DengXian"/>
                <w:b/>
                <w:bCs/>
                <w:iCs/>
                <w:sz w:val="16"/>
                <w:szCs w:val="16"/>
                <w:u w:val="single"/>
                <w:lang w:eastAsia="zh-CN"/>
              </w:rPr>
              <w:t>Proposal 2:</w:t>
            </w:r>
            <w:r>
              <w:rPr>
                <w:rFonts w:eastAsia="DengXian"/>
                <w:iCs/>
                <w:sz w:val="16"/>
                <w:szCs w:val="16"/>
                <w:lang w:eastAsia="zh-CN"/>
              </w:rPr>
              <w:t xml:space="preserve"> For AWGN channel condition, consider the following</w:t>
            </w:r>
            <w:r>
              <w:rPr>
                <w:rFonts w:eastAsia="DengXian"/>
                <w:iCs/>
                <w:sz w:val="16"/>
                <w:szCs w:val="16"/>
                <w:lang w:eastAsia="zh-CN"/>
              </w:rPr>
              <w:t xml:space="preserve"> options to define accuracy requirements for 1Rx </w:t>
            </w:r>
            <w:proofErr w:type="spellStart"/>
            <w:r>
              <w:rPr>
                <w:rFonts w:eastAsia="DengXian"/>
                <w:iCs/>
                <w:sz w:val="16"/>
                <w:szCs w:val="16"/>
                <w:lang w:eastAsia="zh-CN"/>
              </w:rPr>
              <w:t>RedCap</w:t>
            </w:r>
            <w:proofErr w:type="spellEnd"/>
            <w:r>
              <w:rPr>
                <w:rFonts w:eastAsia="DengXian"/>
                <w:iCs/>
                <w:sz w:val="16"/>
                <w:szCs w:val="16"/>
                <w:lang w:eastAsia="zh-CN"/>
              </w:rPr>
              <w:t xml:space="preserve"> UE. Our preference is option 2 below.</w:t>
            </w:r>
            <w:r>
              <w:rPr>
                <w:rFonts w:eastAsia="DengXian"/>
                <w:iCs/>
                <w:sz w:val="16"/>
                <w:szCs w:val="16"/>
                <w:lang w:eastAsia="zh-CN"/>
              </w:rPr>
              <w:br/>
              <w:t xml:space="preserve"> </w:t>
            </w:r>
          </w:p>
          <w:p w14:paraId="689527BD" w14:textId="77777777" w:rsidR="00B80C3A" w:rsidRDefault="0003426C">
            <w:pPr>
              <w:numPr>
                <w:ilvl w:val="0"/>
                <w:numId w:val="16"/>
              </w:numPr>
              <w:spacing w:after="120"/>
              <w:ind w:left="360"/>
              <w:rPr>
                <w:rFonts w:eastAsia="DengXian"/>
                <w:iCs/>
                <w:sz w:val="16"/>
                <w:szCs w:val="16"/>
                <w:lang w:eastAsia="zh-CN"/>
              </w:rPr>
            </w:pPr>
            <w:r>
              <w:rPr>
                <w:rFonts w:eastAsia="DengXian"/>
                <w:iCs/>
                <w:sz w:val="16"/>
                <w:szCs w:val="16"/>
                <w:u w:val="single"/>
                <w:lang w:eastAsia="zh-CN"/>
              </w:rPr>
              <w:t>Option 1</w:t>
            </w:r>
            <w:r>
              <w:rPr>
                <w:rFonts w:eastAsia="DengXian"/>
                <w:iCs/>
                <w:sz w:val="16"/>
                <w:szCs w:val="16"/>
                <w:lang w:eastAsia="zh-CN"/>
              </w:rPr>
              <w:t>: Reuse rel. 17 4 sample RSTD and UE Rx-Tx accuracy requirement defined for AWGN channel model to define accuracy requirement for 4 sample RSTD and UE R</w:t>
            </w:r>
            <w:r>
              <w:rPr>
                <w:rFonts w:eastAsia="DengXian"/>
                <w:iCs/>
                <w:sz w:val="16"/>
                <w:szCs w:val="16"/>
                <w:lang w:eastAsia="zh-CN"/>
              </w:rPr>
              <w:t xml:space="preserve">x-Tx accuracy for 1Rx </w:t>
            </w:r>
            <w:proofErr w:type="spellStart"/>
            <w:r>
              <w:rPr>
                <w:rFonts w:eastAsia="DengXian"/>
                <w:iCs/>
                <w:sz w:val="16"/>
                <w:szCs w:val="16"/>
                <w:lang w:eastAsia="zh-CN"/>
              </w:rPr>
              <w:t>RedCap</w:t>
            </w:r>
            <w:proofErr w:type="spellEnd"/>
            <w:r>
              <w:rPr>
                <w:rFonts w:eastAsia="DengXian"/>
                <w:iCs/>
                <w:sz w:val="16"/>
                <w:szCs w:val="16"/>
                <w:lang w:eastAsia="zh-CN"/>
              </w:rPr>
              <w:t xml:space="preserve"> UE for AWGN channel model under higher side condition, i.e., Es/</w:t>
            </w:r>
            <w:proofErr w:type="spellStart"/>
            <w:r>
              <w:rPr>
                <w:rFonts w:eastAsia="DengXian"/>
                <w:iCs/>
                <w:sz w:val="16"/>
                <w:szCs w:val="16"/>
                <w:lang w:eastAsia="zh-CN"/>
              </w:rPr>
              <w:t>Iot</w:t>
            </w:r>
            <w:proofErr w:type="spellEnd"/>
            <w:r>
              <w:rPr>
                <w:rFonts w:eastAsia="DengXian"/>
                <w:iCs/>
                <w:sz w:val="16"/>
                <w:szCs w:val="16"/>
                <w:lang w:eastAsia="zh-CN"/>
              </w:rPr>
              <w:t xml:space="preserve"> = (-3, -6, -</w:t>
            </w:r>
            <w:proofErr w:type="gramStart"/>
            <w:r>
              <w:rPr>
                <w:rFonts w:eastAsia="DengXian"/>
                <w:iCs/>
                <w:sz w:val="16"/>
                <w:szCs w:val="16"/>
                <w:lang w:eastAsia="zh-CN"/>
              </w:rPr>
              <w:t>6)dB</w:t>
            </w:r>
            <w:proofErr w:type="gramEnd"/>
            <w:r>
              <w:rPr>
                <w:rFonts w:eastAsia="DengXian"/>
                <w:iCs/>
                <w:sz w:val="16"/>
                <w:szCs w:val="16"/>
                <w:lang w:eastAsia="zh-CN"/>
              </w:rPr>
              <w:t xml:space="preserve">, for </w:t>
            </w:r>
            <w:r>
              <w:rPr>
                <w:rFonts w:eastAsia="DengXian"/>
                <w:iCs/>
                <w:sz w:val="16"/>
                <w:szCs w:val="16"/>
                <w:u w:val="single"/>
                <w:lang w:eastAsia="zh-CN"/>
              </w:rPr>
              <w:t>without FH case</w:t>
            </w:r>
            <w:r>
              <w:rPr>
                <w:rFonts w:eastAsia="DengXian"/>
                <w:iCs/>
                <w:sz w:val="16"/>
                <w:szCs w:val="16"/>
                <w:lang w:eastAsia="zh-CN"/>
              </w:rPr>
              <w:t>.</w:t>
            </w:r>
          </w:p>
          <w:p w14:paraId="3D22703A" w14:textId="77777777" w:rsidR="00B80C3A" w:rsidRDefault="0003426C">
            <w:pPr>
              <w:numPr>
                <w:ilvl w:val="0"/>
                <w:numId w:val="16"/>
              </w:numPr>
              <w:spacing w:after="120"/>
              <w:ind w:left="360"/>
              <w:rPr>
                <w:rFonts w:eastAsia="DengXian"/>
                <w:iCs/>
                <w:sz w:val="16"/>
                <w:szCs w:val="16"/>
                <w:lang w:eastAsia="zh-CN"/>
              </w:rPr>
            </w:pPr>
            <w:r>
              <w:rPr>
                <w:rFonts w:eastAsia="DengXian"/>
                <w:iCs/>
                <w:sz w:val="16"/>
                <w:szCs w:val="16"/>
                <w:u w:val="single"/>
                <w:lang w:eastAsia="zh-CN"/>
              </w:rPr>
              <w:t>Option 2</w:t>
            </w:r>
            <w:r>
              <w:rPr>
                <w:rFonts w:eastAsia="DengXian"/>
                <w:iCs/>
                <w:sz w:val="16"/>
                <w:szCs w:val="16"/>
                <w:lang w:eastAsia="zh-CN"/>
              </w:rPr>
              <w:t>: Accuracy requirement for 4 sample RSTD and UE Rx-Tx measurements are defined by reusing Rel. 17 side condition</w:t>
            </w:r>
            <w:r>
              <w:rPr>
                <w:rFonts w:eastAsia="DengXian"/>
                <w:iCs/>
                <w:sz w:val="16"/>
                <w:szCs w:val="16"/>
                <w:lang w:eastAsia="zh-CN"/>
              </w:rPr>
              <w:t xml:space="preserve">s for </w:t>
            </w:r>
            <w:r>
              <w:rPr>
                <w:rFonts w:eastAsia="DengXian"/>
                <w:iCs/>
                <w:sz w:val="16"/>
                <w:szCs w:val="16"/>
                <w:u w:val="single"/>
                <w:lang w:eastAsia="zh-CN"/>
              </w:rPr>
              <w:t>without FH case</w:t>
            </w:r>
            <w:r>
              <w:rPr>
                <w:rFonts w:eastAsia="DengXian"/>
                <w:iCs/>
                <w:sz w:val="16"/>
                <w:szCs w:val="16"/>
                <w:lang w:eastAsia="zh-CN"/>
              </w:rPr>
              <w:t>. The 4 sample RSTD and UE Rx-Tx accuracy requirement can be relaxed by 1Tc in comparison to Rel. 17 4 sample RSTD and UE Rx-Tx accuracy requirement.</w:t>
            </w:r>
          </w:p>
          <w:p w14:paraId="6D38307E" w14:textId="77777777" w:rsidR="00B80C3A" w:rsidRDefault="0003426C">
            <w:pPr>
              <w:spacing w:after="120"/>
              <w:rPr>
                <w:rFonts w:eastAsia="DengXian"/>
                <w:iCs/>
                <w:sz w:val="16"/>
                <w:szCs w:val="16"/>
                <w:lang w:eastAsia="zh-CN"/>
              </w:rPr>
            </w:pPr>
            <w:r>
              <w:rPr>
                <w:rFonts w:eastAsia="DengXian"/>
                <w:b/>
                <w:bCs/>
                <w:iCs/>
                <w:sz w:val="16"/>
                <w:szCs w:val="16"/>
                <w:u w:val="single"/>
                <w:lang w:eastAsia="zh-CN"/>
              </w:rPr>
              <w:t>Proposal 3</w:t>
            </w:r>
            <w:r>
              <w:rPr>
                <w:rFonts w:eastAsia="DengXian"/>
                <w:iCs/>
                <w:sz w:val="16"/>
                <w:szCs w:val="16"/>
                <w:lang w:eastAsia="zh-CN"/>
              </w:rPr>
              <w:t>: For fading channel conditions, consider the following options to define a</w:t>
            </w:r>
            <w:r>
              <w:rPr>
                <w:rFonts w:eastAsia="DengXian"/>
                <w:iCs/>
                <w:sz w:val="16"/>
                <w:szCs w:val="16"/>
                <w:lang w:eastAsia="zh-CN"/>
              </w:rPr>
              <w:t xml:space="preserve">ccuracy requirements for 1Rx </w:t>
            </w:r>
            <w:proofErr w:type="spellStart"/>
            <w:r>
              <w:rPr>
                <w:rFonts w:eastAsia="DengXian"/>
                <w:iCs/>
                <w:sz w:val="16"/>
                <w:szCs w:val="16"/>
                <w:lang w:eastAsia="zh-CN"/>
              </w:rPr>
              <w:t>RedCap</w:t>
            </w:r>
            <w:proofErr w:type="spellEnd"/>
            <w:r>
              <w:rPr>
                <w:rFonts w:eastAsia="DengXian"/>
                <w:iCs/>
                <w:sz w:val="16"/>
                <w:szCs w:val="16"/>
                <w:lang w:eastAsia="zh-CN"/>
              </w:rPr>
              <w:t xml:space="preserve"> UE. Our preference is option 2 below.</w:t>
            </w:r>
          </w:p>
          <w:p w14:paraId="1FA9404C" w14:textId="77777777" w:rsidR="00B80C3A" w:rsidRDefault="0003426C">
            <w:pPr>
              <w:numPr>
                <w:ilvl w:val="0"/>
                <w:numId w:val="17"/>
              </w:numPr>
              <w:spacing w:after="120"/>
              <w:ind w:left="360"/>
              <w:rPr>
                <w:rFonts w:eastAsia="DengXian"/>
                <w:iCs/>
                <w:sz w:val="16"/>
                <w:szCs w:val="16"/>
                <w:lang w:eastAsia="zh-CN"/>
              </w:rPr>
            </w:pPr>
            <w:r>
              <w:rPr>
                <w:rFonts w:eastAsia="DengXian"/>
                <w:iCs/>
                <w:sz w:val="16"/>
                <w:szCs w:val="16"/>
                <w:u w:val="single"/>
                <w:lang w:eastAsia="zh-CN"/>
              </w:rPr>
              <w:t>Option 1</w:t>
            </w:r>
            <w:r>
              <w:rPr>
                <w:rFonts w:eastAsia="DengXian"/>
                <w:iCs/>
                <w:sz w:val="16"/>
                <w:szCs w:val="16"/>
                <w:lang w:eastAsia="zh-CN"/>
              </w:rPr>
              <w:t>: For fading propagation condition, define 4 sample accuracy requirements for 15kHz (104 PRBs), 30kHz (24/48 PRBs), and 60kHz (24 PRBs) under higher side condition, i.e., Es/</w:t>
            </w:r>
            <w:proofErr w:type="spellStart"/>
            <w:r>
              <w:rPr>
                <w:rFonts w:eastAsia="DengXian"/>
                <w:iCs/>
                <w:sz w:val="16"/>
                <w:szCs w:val="16"/>
                <w:lang w:eastAsia="zh-CN"/>
              </w:rPr>
              <w:t>Iot</w:t>
            </w:r>
            <w:proofErr w:type="spellEnd"/>
            <w:r>
              <w:rPr>
                <w:rFonts w:eastAsia="DengXian"/>
                <w:iCs/>
                <w:sz w:val="16"/>
                <w:szCs w:val="16"/>
                <w:lang w:eastAsia="zh-CN"/>
              </w:rPr>
              <w:t xml:space="preserve"> = (-3, -6, -</w:t>
            </w:r>
            <w:proofErr w:type="gramStart"/>
            <w:r>
              <w:rPr>
                <w:rFonts w:eastAsia="DengXian"/>
                <w:iCs/>
                <w:sz w:val="16"/>
                <w:szCs w:val="16"/>
                <w:lang w:eastAsia="zh-CN"/>
              </w:rPr>
              <w:t>6)dB</w:t>
            </w:r>
            <w:proofErr w:type="gramEnd"/>
            <w:r>
              <w:rPr>
                <w:rFonts w:eastAsia="DengXian"/>
                <w:iCs/>
                <w:sz w:val="16"/>
                <w:szCs w:val="16"/>
                <w:lang w:eastAsia="zh-CN"/>
              </w:rPr>
              <w:t xml:space="preserve">, for </w:t>
            </w:r>
            <w:r>
              <w:rPr>
                <w:rFonts w:eastAsia="DengXian"/>
                <w:iCs/>
                <w:sz w:val="16"/>
                <w:szCs w:val="16"/>
                <w:u w:val="single"/>
                <w:lang w:eastAsia="zh-CN"/>
              </w:rPr>
              <w:t>without FH</w:t>
            </w:r>
            <w:r>
              <w:rPr>
                <w:rFonts w:eastAsia="DengXian"/>
                <w:iCs/>
                <w:sz w:val="16"/>
                <w:szCs w:val="16"/>
                <w:lang w:eastAsia="zh-CN"/>
              </w:rPr>
              <w:t xml:space="preserve"> case. The accuracy requirement can be relaxed in comparison to Rel. 17 accuracy requirement.</w:t>
            </w:r>
          </w:p>
          <w:p w14:paraId="3B145417" w14:textId="77777777" w:rsidR="00B80C3A" w:rsidRDefault="0003426C">
            <w:pPr>
              <w:numPr>
                <w:ilvl w:val="0"/>
                <w:numId w:val="17"/>
              </w:numPr>
              <w:spacing w:after="120"/>
              <w:ind w:left="360"/>
              <w:rPr>
                <w:rFonts w:eastAsia="DengXian"/>
                <w:iCs/>
                <w:sz w:val="16"/>
                <w:szCs w:val="16"/>
                <w:lang w:eastAsia="zh-CN"/>
              </w:rPr>
            </w:pPr>
            <w:r>
              <w:rPr>
                <w:rFonts w:eastAsia="DengXian"/>
                <w:iCs/>
                <w:sz w:val="16"/>
                <w:szCs w:val="16"/>
                <w:u w:val="single"/>
                <w:lang w:eastAsia="zh-CN"/>
              </w:rPr>
              <w:t>Option 2</w:t>
            </w:r>
            <w:r>
              <w:rPr>
                <w:rFonts w:eastAsia="DengXian"/>
                <w:iCs/>
                <w:sz w:val="16"/>
                <w:szCs w:val="16"/>
                <w:lang w:eastAsia="zh-CN"/>
              </w:rPr>
              <w:t xml:space="preserve">: Do not define accuracy requirement for 1Rx </w:t>
            </w:r>
            <w:proofErr w:type="spellStart"/>
            <w:r>
              <w:rPr>
                <w:rFonts w:eastAsia="DengXian"/>
                <w:iCs/>
                <w:sz w:val="16"/>
                <w:szCs w:val="16"/>
                <w:lang w:eastAsia="zh-CN"/>
              </w:rPr>
              <w:t>RedCap</w:t>
            </w:r>
            <w:proofErr w:type="spellEnd"/>
            <w:r>
              <w:rPr>
                <w:rFonts w:eastAsia="DengXian"/>
                <w:iCs/>
                <w:sz w:val="16"/>
                <w:szCs w:val="16"/>
                <w:lang w:eastAsia="zh-CN"/>
              </w:rPr>
              <w:t xml:space="preserve"> UE applicable to fading propagation conditions.</w:t>
            </w:r>
          </w:p>
          <w:p w14:paraId="15EABDD7" w14:textId="77777777" w:rsidR="00B80C3A" w:rsidRDefault="0003426C">
            <w:pPr>
              <w:spacing w:after="120" w:line="259" w:lineRule="auto"/>
              <w:rPr>
                <w:sz w:val="16"/>
                <w:szCs w:val="16"/>
                <w:lang w:eastAsia="zh-CN"/>
              </w:rPr>
            </w:pPr>
            <w:r>
              <w:rPr>
                <w:b/>
                <w:bCs/>
                <w:sz w:val="16"/>
                <w:szCs w:val="16"/>
                <w:u w:val="single"/>
                <w:lang w:eastAsia="zh-CN"/>
              </w:rPr>
              <w:br/>
              <w:t>Proposal 4</w:t>
            </w:r>
            <w:r>
              <w:rPr>
                <w:sz w:val="16"/>
                <w:szCs w:val="16"/>
                <w:lang w:eastAsia="zh-CN"/>
              </w:rPr>
              <w:t>: For p</w:t>
            </w:r>
            <w:r>
              <w:rPr>
                <w:sz w:val="16"/>
                <w:szCs w:val="16"/>
                <w:lang w:eastAsia="zh-CN"/>
              </w:rPr>
              <w:t xml:space="preserve">ositioning measurement core requirement for </w:t>
            </w:r>
            <w:proofErr w:type="spellStart"/>
            <w:r>
              <w:rPr>
                <w:sz w:val="16"/>
                <w:szCs w:val="16"/>
                <w:lang w:eastAsia="zh-CN"/>
              </w:rPr>
              <w:t>RedCap</w:t>
            </w:r>
            <w:proofErr w:type="spellEnd"/>
            <w:r>
              <w:rPr>
                <w:sz w:val="16"/>
                <w:szCs w:val="16"/>
                <w:lang w:eastAsia="zh-CN"/>
              </w:rPr>
              <w:t xml:space="preserve"> UEs </w:t>
            </w:r>
            <w:r>
              <w:rPr>
                <w:sz w:val="16"/>
                <w:szCs w:val="16"/>
                <w:u w:val="single"/>
                <w:lang w:eastAsia="zh-CN"/>
              </w:rPr>
              <w:t>without FH</w:t>
            </w:r>
            <w:r>
              <w:rPr>
                <w:sz w:val="16"/>
                <w:szCs w:val="16"/>
                <w:lang w:eastAsia="zh-CN"/>
              </w:rPr>
              <w:t xml:space="preserve"> in RRC_INACTIVE state, </w:t>
            </w:r>
            <w:proofErr w:type="spellStart"/>
            <w:r>
              <w:rPr>
                <w:sz w:val="16"/>
                <w:szCs w:val="16"/>
                <w:lang w:eastAsia="zh-CN"/>
              </w:rPr>
              <w:t>K</w:t>
            </w:r>
            <w:r>
              <w:rPr>
                <w:sz w:val="16"/>
                <w:szCs w:val="16"/>
                <w:vertAlign w:val="subscript"/>
                <w:lang w:eastAsia="zh-CN"/>
              </w:rPr>
              <w:t>carrier_PRS</w:t>
            </w:r>
            <w:proofErr w:type="spellEnd"/>
            <w:r>
              <w:rPr>
                <w:sz w:val="16"/>
                <w:szCs w:val="16"/>
                <w:lang w:eastAsia="zh-CN"/>
              </w:rPr>
              <w:t xml:space="preserve"> in Rel. 17 RRC_INACTIVE core requirement is updated to </w:t>
            </w:r>
            <w:proofErr w:type="spellStart"/>
            <w:r>
              <w:rPr>
                <w:sz w:val="16"/>
                <w:szCs w:val="16"/>
                <w:lang w:eastAsia="zh-CN"/>
              </w:rPr>
              <w:t>K</w:t>
            </w:r>
            <w:r>
              <w:rPr>
                <w:sz w:val="16"/>
                <w:szCs w:val="16"/>
                <w:vertAlign w:val="subscript"/>
                <w:lang w:eastAsia="zh-CN"/>
              </w:rPr>
              <w:t>carrier_PRS_RedCap</w:t>
            </w:r>
            <w:proofErr w:type="spellEnd"/>
            <w:r>
              <w:rPr>
                <w:sz w:val="16"/>
                <w:szCs w:val="16"/>
                <w:lang w:eastAsia="zh-CN"/>
              </w:rPr>
              <w:t xml:space="preserve">. </w:t>
            </w:r>
            <w:proofErr w:type="spellStart"/>
            <w:r>
              <w:rPr>
                <w:sz w:val="16"/>
                <w:szCs w:val="16"/>
                <w:lang w:eastAsia="zh-CN"/>
              </w:rPr>
              <w:t>K</w:t>
            </w:r>
            <w:r>
              <w:rPr>
                <w:sz w:val="16"/>
                <w:szCs w:val="16"/>
                <w:vertAlign w:val="subscript"/>
                <w:lang w:eastAsia="zh-CN"/>
              </w:rPr>
              <w:t>carrier_PRS_RedCap</w:t>
            </w:r>
            <w:proofErr w:type="spellEnd"/>
            <w:r>
              <w:rPr>
                <w:sz w:val="16"/>
                <w:szCs w:val="16"/>
                <w:lang w:eastAsia="zh-CN"/>
              </w:rPr>
              <w:t xml:space="preserve"> = 1 if </w:t>
            </w:r>
            <w:proofErr w:type="spellStart"/>
            <w:r>
              <w:rPr>
                <w:sz w:val="16"/>
                <w:szCs w:val="16"/>
                <w:lang w:eastAsia="zh-CN"/>
              </w:rPr>
              <w:t>RedCap</w:t>
            </w:r>
            <w:proofErr w:type="spellEnd"/>
            <w:r>
              <w:rPr>
                <w:sz w:val="16"/>
                <w:szCs w:val="16"/>
                <w:lang w:eastAsia="zh-CN"/>
              </w:rPr>
              <w:t xml:space="preserve"> UE </w:t>
            </w:r>
            <w:proofErr w:type="gramStart"/>
            <w:r>
              <w:rPr>
                <w:sz w:val="16"/>
                <w:szCs w:val="16"/>
                <w:lang w:eastAsia="zh-CN"/>
              </w:rPr>
              <w:t>is able to</w:t>
            </w:r>
            <w:proofErr w:type="gramEnd"/>
            <w:r>
              <w:rPr>
                <w:sz w:val="16"/>
                <w:szCs w:val="16"/>
                <w:lang w:eastAsia="zh-CN"/>
              </w:rPr>
              <w:t xml:space="preserve"> perform RRM and PRS measurements in parallel to each other, otherwise </w:t>
            </w:r>
            <w:proofErr w:type="spellStart"/>
            <w:r>
              <w:rPr>
                <w:sz w:val="16"/>
                <w:szCs w:val="16"/>
                <w:lang w:eastAsia="zh-CN"/>
              </w:rPr>
              <w:t>K</w:t>
            </w:r>
            <w:r>
              <w:rPr>
                <w:sz w:val="16"/>
                <w:szCs w:val="16"/>
                <w:vertAlign w:val="subscript"/>
                <w:lang w:eastAsia="zh-CN"/>
              </w:rPr>
              <w:t>carrier_PRS_RedCap</w:t>
            </w:r>
            <w:proofErr w:type="spellEnd"/>
            <w:r>
              <w:rPr>
                <w:sz w:val="16"/>
                <w:szCs w:val="16"/>
                <w:lang w:eastAsia="zh-CN"/>
              </w:rPr>
              <w:t xml:space="preserve"> is defined as:</w:t>
            </w:r>
          </w:p>
          <w:p w14:paraId="69819F85" w14:textId="77777777" w:rsidR="00B80C3A" w:rsidRDefault="0003426C">
            <w:pPr>
              <w:numPr>
                <w:ilvl w:val="0"/>
                <w:numId w:val="18"/>
              </w:numPr>
              <w:overflowPunct w:val="0"/>
              <w:autoSpaceDE w:val="0"/>
              <w:autoSpaceDN w:val="0"/>
              <w:adjustRightInd w:val="0"/>
              <w:spacing w:after="120"/>
              <w:textAlignment w:val="baseline"/>
              <w:rPr>
                <w:rFonts w:eastAsia="Times New Roman"/>
                <w:sz w:val="16"/>
                <w:szCs w:val="16"/>
                <w:lang w:eastAsia="en-GB"/>
              </w:rPr>
            </w:pPr>
            <w:r>
              <w:rPr>
                <w:rFonts w:eastAsia="Times New Roman"/>
                <w:sz w:val="16"/>
                <w:szCs w:val="16"/>
                <w:lang w:eastAsia="en-GB"/>
              </w:rPr>
              <w:t xml:space="preserve">If </w:t>
            </w:r>
            <w:proofErr w:type="spellStart"/>
            <w:r>
              <w:rPr>
                <w:rFonts w:eastAsia="Times New Roman"/>
                <w:sz w:val="16"/>
                <w:szCs w:val="16"/>
                <w:lang w:eastAsia="en-GB"/>
              </w:rPr>
              <w:t>Srxlev</w:t>
            </w:r>
            <w:proofErr w:type="spellEnd"/>
            <w:r>
              <w:rPr>
                <w:rFonts w:eastAsia="Times New Roman"/>
                <w:sz w:val="16"/>
                <w:szCs w:val="16"/>
                <w:lang w:eastAsia="en-GB"/>
              </w:rPr>
              <w:t xml:space="preserve"> ≤ </w:t>
            </w:r>
            <w:proofErr w:type="spellStart"/>
            <w:r>
              <w:rPr>
                <w:rFonts w:eastAsia="Times New Roman"/>
                <w:sz w:val="16"/>
                <w:szCs w:val="16"/>
                <w:lang w:eastAsia="en-GB"/>
              </w:rPr>
              <w:t>S</w:t>
            </w:r>
            <w:r>
              <w:rPr>
                <w:rFonts w:eastAsia="Times New Roman"/>
                <w:sz w:val="16"/>
                <w:szCs w:val="16"/>
                <w:vertAlign w:val="subscript"/>
                <w:lang w:eastAsia="en-GB"/>
              </w:rPr>
              <w:t>nonIntraSearchP</w:t>
            </w:r>
            <w:proofErr w:type="spellEnd"/>
            <w:r>
              <w:rPr>
                <w:rFonts w:eastAsia="Times New Roman"/>
                <w:sz w:val="16"/>
                <w:szCs w:val="16"/>
                <w:lang w:eastAsia="en-GB"/>
              </w:rPr>
              <w:t xml:space="preserve"> or </w:t>
            </w:r>
            <w:proofErr w:type="spellStart"/>
            <w:r>
              <w:rPr>
                <w:rFonts w:eastAsia="Times New Roman"/>
                <w:sz w:val="16"/>
                <w:szCs w:val="16"/>
                <w:lang w:eastAsia="en-GB"/>
              </w:rPr>
              <w:t>Squal</w:t>
            </w:r>
            <w:proofErr w:type="spellEnd"/>
            <w:r>
              <w:rPr>
                <w:rFonts w:eastAsia="Times New Roman"/>
                <w:sz w:val="16"/>
                <w:szCs w:val="16"/>
                <w:lang w:eastAsia="en-GB"/>
              </w:rPr>
              <w:t xml:space="preserve"> ≤ </w:t>
            </w:r>
            <w:proofErr w:type="spellStart"/>
            <w:r>
              <w:rPr>
                <w:rFonts w:eastAsia="Times New Roman"/>
                <w:sz w:val="16"/>
                <w:szCs w:val="16"/>
                <w:lang w:eastAsia="en-GB"/>
              </w:rPr>
              <w:t>S</w:t>
            </w:r>
            <w:r>
              <w:rPr>
                <w:rFonts w:eastAsia="Times New Roman"/>
                <w:sz w:val="16"/>
                <w:szCs w:val="16"/>
                <w:vertAlign w:val="subscript"/>
                <w:lang w:eastAsia="en-GB"/>
              </w:rPr>
              <w:t>nonIntraSearchQ</w:t>
            </w:r>
            <w:proofErr w:type="spellEnd"/>
            <w:r>
              <w:rPr>
                <w:rFonts w:eastAsia="Times New Roman"/>
                <w:sz w:val="16"/>
                <w:szCs w:val="16"/>
                <w:lang w:eastAsia="en-GB"/>
              </w:rPr>
              <w:t xml:space="preserv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carrier_PRS_RedCap</m:t>
                  </m:r>
                </m:sub>
              </m:sSub>
              <m:r>
                <m:rPr>
                  <m:sty m:val="p"/>
                </m:rPr>
                <w:rPr>
                  <w:rFonts w:ascii="Cambria Math" w:eastAsia="Times New Roman" w:hAnsi="Cambria Math"/>
                  <w:sz w:val="16"/>
                  <w:szCs w:val="16"/>
                  <w:lang w:eastAsia="en-GB"/>
                </w:rPr>
                <m:t>=</m:t>
              </m:r>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carrier_RedCap</m:t>
                  </m:r>
                </m:sub>
              </m:sSub>
              <m:r>
                <m:rPr>
                  <m:sty m:val="p"/>
                </m:rPr>
                <w:rPr>
                  <w:rFonts w:ascii="Cambria Math" w:eastAsia="Times New Roman" w:hAnsi="Cambria Math"/>
                  <w:sz w:val="16"/>
                  <w:szCs w:val="16"/>
                  <w:lang w:eastAsia="en-GB"/>
                </w:rPr>
                <m:t>+1</m:t>
              </m:r>
            </m:oMath>
            <w:r>
              <w:rPr>
                <w:rFonts w:eastAsia="Times New Roman"/>
                <w:color w:val="000000"/>
                <w:sz w:val="16"/>
                <w:szCs w:val="16"/>
                <w:lang w:eastAsia="zh-CN"/>
              </w:rPr>
              <w:t xml:space="preserve">, where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carrier_RedCap</m:t>
                  </m:r>
                </m:sub>
              </m:sSub>
            </m:oMath>
            <w:r>
              <w:rPr>
                <w:rFonts w:eastAsia="Times New Roman"/>
                <w:bCs/>
                <w:sz w:val="16"/>
                <w:szCs w:val="16"/>
                <w:lang w:eastAsia="en-GB"/>
              </w:rPr>
              <w:t xml:space="preserve"> is </w:t>
            </w:r>
            <w:r>
              <w:rPr>
                <w:rFonts w:eastAsia="Times New Roman"/>
                <w:sz w:val="16"/>
                <w:szCs w:val="16"/>
                <w:lang w:eastAsia="en-GB"/>
              </w:rPr>
              <w:t>defined in clause 4.2B.2.4.</w:t>
            </w:r>
          </w:p>
          <w:p w14:paraId="4DE0EDA7" w14:textId="77777777" w:rsidR="00B80C3A" w:rsidRDefault="0003426C">
            <w:pPr>
              <w:numPr>
                <w:ilvl w:val="0"/>
                <w:numId w:val="18"/>
              </w:numPr>
              <w:overflowPunct w:val="0"/>
              <w:autoSpaceDE w:val="0"/>
              <w:autoSpaceDN w:val="0"/>
              <w:adjustRightInd w:val="0"/>
              <w:spacing w:after="120"/>
              <w:textAlignment w:val="baseline"/>
              <w:rPr>
                <w:rFonts w:eastAsia="Times New Roman"/>
                <w:sz w:val="16"/>
                <w:szCs w:val="16"/>
                <w:lang w:eastAsia="zh-CN"/>
              </w:rPr>
            </w:pPr>
            <w:r>
              <w:rPr>
                <w:rFonts w:eastAsia="Times New Roman"/>
                <w:color w:val="000000"/>
                <w:sz w:val="16"/>
                <w:szCs w:val="16"/>
                <w:lang w:eastAsia="zh-CN"/>
              </w:rPr>
              <w:t xml:space="preserve">If </w:t>
            </w:r>
            <w:proofErr w:type="spellStart"/>
            <w:r>
              <w:rPr>
                <w:rFonts w:eastAsia="Times New Roman"/>
                <w:color w:val="000000"/>
                <w:sz w:val="16"/>
                <w:szCs w:val="16"/>
                <w:lang w:eastAsia="zh-CN"/>
              </w:rPr>
              <w:t>Srxlev</w:t>
            </w:r>
            <w:proofErr w:type="spellEnd"/>
            <w:r>
              <w:rPr>
                <w:rFonts w:eastAsia="Times New Roman"/>
                <w:color w:val="000000"/>
                <w:sz w:val="16"/>
                <w:szCs w:val="16"/>
                <w:lang w:eastAsia="zh-CN"/>
              </w:rPr>
              <w:t xml:space="preserve"> &gt; </w:t>
            </w:r>
            <w:proofErr w:type="spellStart"/>
            <w:r>
              <w:rPr>
                <w:rFonts w:eastAsia="Times New Roman"/>
                <w:sz w:val="16"/>
                <w:szCs w:val="16"/>
                <w:lang w:eastAsia="en-GB"/>
              </w:rPr>
              <w:t>S</w:t>
            </w:r>
            <w:r>
              <w:rPr>
                <w:rFonts w:eastAsia="Times New Roman"/>
                <w:sz w:val="16"/>
                <w:szCs w:val="16"/>
                <w:vertAlign w:val="subscript"/>
                <w:lang w:eastAsia="en-GB"/>
              </w:rPr>
              <w:t>nonIntraSearchP</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Squal</w:t>
            </w:r>
            <w:proofErr w:type="spellEnd"/>
            <w:r>
              <w:rPr>
                <w:rFonts w:eastAsia="Times New Roman"/>
                <w:color w:val="000000"/>
                <w:sz w:val="16"/>
                <w:szCs w:val="16"/>
                <w:lang w:eastAsia="zh-CN"/>
              </w:rPr>
              <w:t xml:space="preserve"> &gt; </w:t>
            </w:r>
            <w:proofErr w:type="spellStart"/>
            <w:r>
              <w:rPr>
                <w:rFonts w:eastAsia="Times New Roman"/>
                <w:sz w:val="16"/>
                <w:szCs w:val="16"/>
                <w:lang w:eastAsia="en-GB"/>
              </w:rPr>
              <w:t>S</w:t>
            </w:r>
            <w:r>
              <w:rPr>
                <w:rFonts w:eastAsia="Times New Roman"/>
                <w:sz w:val="16"/>
                <w:szCs w:val="16"/>
                <w:vertAlign w:val="subscript"/>
                <w:lang w:eastAsia="en-GB"/>
              </w:rPr>
              <w:t>nonIntraSearchQ</w:t>
            </w:r>
            <w:proofErr w:type="spellEnd"/>
            <w:r>
              <w:rPr>
                <w:rFonts w:eastAsia="Times New Roman"/>
                <w:color w:val="000000"/>
                <w:sz w:val="16"/>
                <w:szCs w:val="16"/>
                <w:lang w:eastAsia="zh-CN"/>
              </w:rPr>
              <w:t xml:space="preserv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carrier_PRS_RedCap</m:t>
                  </m:r>
                </m:sub>
              </m:sSub>
              <m:r>
                <m:rPr>
                  <m:sty m:val="p"/>
                </m:rPr>
                <w:rPr>
                  <w:rFonts w:ascii="Cambria Math" w:eastAsia="Times New Roman" w:hAnsi="Cambria Math"/>
                  <w:sz w:val="16"/>
                  <w:szCs w:val="16"/>
                  <w:lang w:eastAsia="en-GB"/>
                </w:rPr>
                <m:t>=</m:t>
              </m:r>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N</m:t>
                  </m:r>
                </m:e>
                <m:sub>
                  <m:r>
                    <m:rPr>
                      <m:sty m:val="p"/>
                    </m:rPr>
                    <w:rPr>
                      <w:rFonts w:ascii="Cambria Math" w:eastAsia="Times New Roman" w:hAnsi="Cambria Math"/>
                      <w:sz w:val="16"/>
                      <w:szCs w:val="16"/>
                      <w:lang w:eastAsia="en-GB"/>
                    </w:rPr>
                    <m:t>layers</m:t>
                  </m:r>
                </m:sub>
              </m:sSub>
              <m:r>
                <m:rPr>
                  <m:sty m:val="p"/>
                </m:rPr>
                <w:rPr>
                  <w:rFonts w:ascii="Cambria Math" w:eastAsia="Times New Roman" w:hAnsi="Cambria Math"/>
                  <w:sz w:val="16"/>
                  <w:szCs w:val="16"/>
                  <w:lang w:eastAsia="en-GB"/>
                </w:rPr>
                <m:t>+1</m:t>
              </m:r>
            </m:oMath>
            <w:r>
              <w:rPr>
                <w:rFonts w:eastAsia="Times New Roman"/>
                <w:sz w:val="16"/>
                <w:szCs w:val="16"/>
                <w:lang w:eastAsia="en-GB"/>
              </w:rPr>
              <w:t xml:space="preserve">, where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N</m:t>
                  </m:r>
                </m:e>
                <m:sub>
                  <m:r>
                    <m:rPr>
                      <m:sty m:val="p"/>
                    </m:rPr>
                    <w:rPr>
                      <w:rFonts w:ascii="Cambria Math" w:eastAsia="Times New Roman" w:hAnsi="Cambria Math"/>
                      <w:sz w:val="16"/>
                      <w:szCs w:val="16"/>
                      <w:lang w:eastAsia="en-GB"/>
                    </w:rPr>
                    <m:t>layers</m:t>
                  </m:r>
                </m:sub>
              </m:sSub>
            </m:oMath>
            <w:r>
              <w:rPr>
                <w:rFonts w:eastAsia="Times New Roman"/>
                <w:bCs/>
                <w:sz w:val="16"/>
                <w:szCs w:val="16"/>
                <w:lang w:eastAsia="en-GB"/>
              </w:rPr>
              <w:t xml:space="preserve"> is </w:t>
            </w:r>
            <w:r>
              <w:rPr>
                <w:rFonts w:eastAsia="Times New Roman"/>
                <w:sz w:val="16"/>
                <w:szCs w:val="16"/>
                <w:lang w:eastAsia="en-GB"/>
              </w:rPr>
              <w:t>defined in clause 4.2.2.7.</w:t>
            </w:r>
          </w:p>
          <w:p w14:paraId="6DAD8237" w14:textId="77777777" w:rsidR="00B80C3A" w:rsidRDefault="0003426C">
            <w:pPr>
              <w:spacing w:after="120" w:line="259" w:lineRule="auto"/>
              <w:rPr>
                <w:sz w:val="16"/>
                <w:szCs w:val="16"/>
              </w:rPr>
            </w:pPr>
            <w:r>
              <w:rPr>
                <w:b/>
                <w:bCs/>
                <w:sz w:val="16"/>
                <w:szCs w:val="16"/>
                <w:u w:val="single"/>
                <w:lang w:eastAsia="zh-CN"/>
              </w:rPr>
              <w:t>Proposal 5</w:t>
            </w:r>
            <w:r>
              <w:rPr>
                <w:sz w:val="16"/>
                <w:szCs w:val="16"/>
                <w:lang w:eastAsia="zh-CN"/>
              </w:rPr>
              <w:t xml:space="preserve">: For positioning measurement core requirement for </w:t>
            </w:r>
            <w:proofErr w:type="spellStart"/>
            <w:r>
              <w:rPr>
                <w:sz w:val="16"/>
                <w:szCs w:val="16"/>
                <w:lang w:eastAsia="zh-CN"/>
              </w:rPr>
              <w:t>RedCap</w:t>
            </w:r>
            <w:proofErr w:type="spellEnd"/>
            <w:r>
              <w:rPr>
                <w:sz w:val="16"/>
                <w:szCs w:val="16"/>
                <w:lang w:eastAsia="zh-CN"/>
              </w:rPr>
              <w:t xml:space="preserve"> UEs </w:t>
            </w:r>
            <w:r>
              <w:rPr>
                <w:sz w:val="16"/>
                <w:szCs w:val="16"/>
                <w:u w:val="single"/>
                <w:lang w:eastAsia="zh-CN"/>
              </w:rPr>
              <w:t>with</w:t>
            </w:r>
            <w:r>
              <w:rPr>
                <w:sz w:val="16"/>
                <w:szCs w:val="16"/>
                <w:u w:val="single"/>
                <w:lang w:eastAsia="zh-CN"/>
              </w:rPr>
              <w:t>out FH</w:t>
            </w:r>
            <w:r>
              <w:rPr>
                <w:sz w:val="16"/>
                <w:szCs w:val="16"/>
                <w:lang w:eastAsia="zh-CN"/>
              </w:rPr>
              <w:t xml:space="preserve"> in RRC_CONNECTED state, </w:t>
            </w:r>
            <w:proofErr w:type="spellStart"/>
            <w:proofErr w:type="gramStart"/>
            <w:r>
              <w:rPr>
                <w:sz w:val="16"/>
                <w:szCs w:val="16"/>
                <w:lang w:eastAsia="zh-CN"/>
              </w:rPr>
              <w:t>CSSF</w:t>
            </w:r>
            <w:r>
              <w:rPr>
                <w:sz w:val="16"/>
                <w:szCs w:val="16"/>
                <w:vertAlign w:val="subscript"/>
                <w:lang w:eastAsia="zh-CN"/>
              </w:rPr>
              <w:t>PRS,i</w:t>
            </w:r>
            <w:proofErr w:type="spellEnd"/>
            <w:proofErr w:type="gramEnd"/>
            <w:r>
              <w:rPr>
                <w:sz w:val="16"/>
                <w:szCs w:val="16"/>
                <w:vertAlign w:val="subscript"/>
                <w:lang w:eastAsia="zh-CN"/>
              </w:rPr>
              <w:t xml:space="preserve"> </w:t>
            </w:r>
            <w:r>
              <w:rPr>
                <w:sz w:val="16"/>
                <w:szCs w:val="16"/>
                <w:lang w:eastAsia="zh-CN"/>
              </w:rPr>
              <w:t xml:space="preserve">in Rel. 17 RRC_CONNECTED core requirement is updated to </w:t>
            </w:r>
            <w:proofErr w:type="spellStart"/>
            <w:r>
              <w:rPr>
                <w:sz w:val="16"/>
                <w:szCs w:val="16"/>
                <w:lang w:eastAsia="zh-CN"/>
              </w:rPr>
              <w:t>CSSF</w:t>
            </w:r>
            <w:r>
              <w:rPr>
                <w:sz w:val="16"/>
                <w:szCs w:val="16"/>
                <w:vertAlign w:val="subscript"/>
                <w:lang w:eastAsia="zh-CN"/>
              </w:rPr>
              <w:t>PRS,RedCap,i</w:t>
            </w:r>
            <w:proofErr w:type="spellEnd"/>
            <w:r>
              <w:rPr>
                <w:sz w:val="16"/>
                <w:szCs w:val="16"/>
                <w:lang w:eastAsia="zh-CN"/>
              </w:rPr>
              <w:t xml:space="preserve">. The value of </w:t>
            </w:r>
            <w:proofErr w:type="spellStart"/>
            <w:proofErr w:type="gramStart"/>
            <w:r>
              <w:rPr>
                <w:sz w:val="16"/>
                <w:szCs w:val="16"/>
                <w:lang w:eastAsia="zh-CN"/>
              </w:rPr>
              <w:t>CSSF</w:t>
            </w:r>
            <w:r>
              <w:rPr>
                <w:sz w:val="16"/>
                <w:szCs w:val="16"/>
                <w:vertAlign w:val="subscript"/>
                <w:lang w:eastAsia="zh-CN"/>
              </w:rPr>
              <w:t>PRS,RedCap</w:t>
            </w:r>
            <w:proofErr w:type="gramEnd"/>
            <w:r>
              <w:rPr>
                <w:sz w:val="16"/>
                <w:szCs w:val="16"/>
                <w:vertAlign w:val="subscript"/>
                <w:lang w:eastAsia="zh-CN"/>
              </w:rPr>
              <w:t>,i</w:t>
            </w:r>
            <w:proofErr w:type="spellEnd"/>
            <w:r>
              <w:rPr>
                <w:sz w:val="16"/>
                <w:szCs w:val="16"/>
                <w:lang w:eastAsia="zh-CN"/>
              </w:rPr>
              <w:t xml:space="preserve"> is the </w:t>
            </w:r>
            <w:r>
              <w:rPr>
                <w:sz w:val="16"/>
                <w:szCs w:val="16"/>
              </w:rPr>
              <w:t xml:space="preserve">carrier-specific scaling factor for NR PRS-based positioning measurements in </w:t>
            </w:r>
            <w:r>
              <w:rPr>
                <w:sz w:val="16"/>
                <w:szCs w:val="16"/>
                <w:lang w:eastAsia="zh-CN"/>
              </w:rPr>
              <w:t xml:space="preserve">positioning </w:t>
            </w:r>
            <w:r>
              <w:rPr>
                <w:sz w:val="16"/>
                <w:szCs w:val="16"/>
              </w:rPr>
              <w:t>frequency layer</w:t>
            </w:r>
            <w:r>
              <w:rPr>
                <w:sz w:val="16"/>
                <w:szCs w:val="16"/>
              </w:rPr>
              <w:t xml:space="preserve"> </w:t>
            </w:r>
            <w:proofErr w:type="spellStart"/>
            <w:r>
              <w:rPr>
                <w:i/>
                <w:iCs/>
                <w:sz w:val="16"/>
                <w:szCs w:val="16"/>
              </w:rPr>
              <w:t>i</w:t>
            </w:r>
            <w:proofErr w:type="spellEnd"/>
            <w:r>
              <w:rPr>
                <w:i/>
                <w:iCs/>
                <w:sz w:val="16"/>
                <w:szCs w:val="16"/>
              </w:rPr>
              <w:t xml:space="preserve"> </w:t>
            </w:r>
            <w:r>
              <w:rPr>
                <w:sz w:val="16"/>
                <w:szCs w:val="16"/>
              </w:rPr>
              <w:t>as defined in clause 9.1A.5.2.</w:t>
            </w:r>
          </w:p>
          <w:p w14:paraId="3469696C" w14:textId="77777777" w:rsidR="00B80C3A" w:rsidRDefault="0003426C">
            <w:pPr>
              <w:spacing w:after="120" w:line="259" w:lineRule="auto"/>
              <w:rPr>
                <w:sz w:val="16"/>
                <w:szCs w:val="16"/>
              </w:rPr>
            </w:pPr>
            <w:r>
              <w:rPr>
                <w:b/>
                <w:bCs/>
                <w:sz w:val="16"/>
                <w:szCs w:val="16"/>
                <w:u w:val="single"/>
              </w:rPr>
              <w:t>Proposal 6</w:t>
            </w:r>
            <w:r>
              <w:rPr>
                <w:sz w:val="16"/>
                <w:szCs w:val="16"/>
              </w:rPr>
              <w:t xml:space="preserve">: Rel. 17 TEG framework is supported for </w:t>
            </w:r>
            <w:proofErr w:type="spellStart"/>
            <w:r>
              <w:rPr>
                <w:sz w:val="16"/>
                <w:szCs w:val="16"/>
              </w:rPr>
              <w:t>RedCap</w:t>
            </w:r>
            <w:proofErr w:type="spellEnd"/>
            <w:r>
              <w:rPr>
                <w:sz w:val="16"/>
                <w:szCs w:val="16"/>
              </w:rPr>
              <w:t xml:space="preserve"> positioning.</w:t>
            </w:r>
          </w:p>
          <w:p w14:paraId="4AFE2E5F" w14:textId="77777777" w:rsidR="00B80C3A" w:rsidRDefault="0003426C">
            <w:pPr>
              <w:spacing w:after="120" w:line="259" w:lineRule="auto"/>
              <w:rPr>
                <w:sz w:val="16"/>
                <w:szCs w:val="16"/>
                <w:lang w:eastAsia="zh-CN"/>
              </w:rPr>
            </w:pPr>
            <w:r>
              <w:rPr>
                <w:b/>
                <w:bCs/>
                <w:sz w:val="16"/>
                <w:szCs w:val="16"/>
                <w:u w:val="single"/>
                <w:lang w:eastAsia="zh-CN"/>
              </w:rPr>
              <w:t>Proposal 7</w:t>
            </w:r>
            <w:r>
              <w:rPr>
                <w:sz w:val="16"/>
                <w:szCs w:val="16"/>
                <w:lang w:eastAsia="zh-CN"/>
              </w:rPr>
              <w:t xml:space="preserve">: RAN4 to uphold agreements from the last meeting and wait for further progress to be made in RAN1 and RF group discussion on RF </w:t>
            </w:r>
            <w:r>
              <w:rPr>
                <w:sz w:val="16"/>
                <w:szCs w:val="16"/>
                <w:lang w:eastAsia="zh-CN"/>
              </w:rPr>
              <w:t>switching time between hops.</w:t>
            </w:r>
          </w:p>
        </w:tc>
      </w:tr>
      <w:tr w:rsidR="00B80C3A" w14:paraId="3A059C39" w14:textId="77777777">
        <w:trPr>
          <w:trHeight w:val="221"/>
        </w:trPr>
        <w:tc>
          <w:tcPr>
            <w:tcW w:w="1129" w:type="dxa"/>
            <w:shd w:val="clear" w:color="auto" w:fill="auto"/>
            <w:noWrap/>
          </w:tcPr>
          <w:p w14:paraId="57B1685A" w14:textId="77777777" w:rsidR="00B80C3A" w:rsidRDefault="0003426C">
            <w:pPr>
              <w:spacing w:after="120"/>
              <w:rPr>
                <w:rFonts w:eastAsia="Times New Roman"/>
                <w:b/>
                <w:bCs/>
                <w:color w:val="0000FF"/>
                <w:sz w:val="16"/>
                <w:szCs w:val="16"/>
                <w:u w:val="single"/>
                <w:lang w:val="zh-CN" w:eastAsia="zh-CN"/>
              </w:rPr>
            </w:pPr>
            <w:hyperlink r:id="rId27" w:history="1">
              <w:r>
                <w:rPr>
                  <w:rFonts w:eastAsia="Times New Roman"/>
                  <w:b/>
                  <w:bCs/>
                  <w:color w:val="0000FF"/>
                  <w:sz w:val="16"/>
                  <w:szCs w:val="16"/>
                  <w:u w:val="single"/>
                  <w:lang w:val="zh-CN" w:eastAsia="zh-CN"/>
                </w:rPr>
                <w:t>R4-2308792</w:t>
              </w:r>
            </w:hyperlink>
          </w:p>
        </w:tc>
        <w:tc>
          <w:tcPr>
            <w:tcW w:w="1418" w:type="dxa"/>
            <w:shd w:val="clear" w:color="auto" w:fill="auto"/>
            <w:noWrap/>
          </w:tcPr>
          <w:p w14:paraId="4BFD3AC8"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Ericsson</w:t>
            </w:r>
          </w:p>
        </w:tc>
        <w:tc>
          <w:tcPr>
            <w:tcW w:w="7087" w:type="dxa"/>
          </w:tcPr>
          <w:p w14:paraId="4CC4EEAF"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Simulation results for 1Rx RedCap</w:t>
            </w:r>
          </w:p>
        </w:tc>
      </w:tr>
      <w:tr w:rsidR="00B80C3A" w14:paraId="0B164DDC" w14:textId="77777777">
        <w:trPr>
          <w:trHeight w:val="221"/>
        </w:trPr>
        <w:tc>
          <w:tcPr>
            <w:tcW w:w="1129" w:type="dxa"/>
            <w:shd w:val="clear" w:color="auto" w:fill="auto"/>
            <w:noWrap/>
          </w:tcPr>
          <w:p w14:paraId="0446F8B9" w14:textId="77777777" w:rsidR="00B80C3A" w:rsidRDefault="0003426C">
            <w:pPr>
              <w:spacing w:after="120"/>
              <w:rPr>
                <w:rFonts w:eastAsia="Times New Roman"/>
                <w:color w:val="000000"/>
                <w:sz w:val="16"/>
                <w:szCs w:val="16"/>
                <w:lang w:val="zh-CN" w:eastAsia="zh-CN"/>
              </w:rPr>
            </w:pPr>
            <w:r>
              <w:rPr>
                <w:rFonts w:eastAsia="Times New Roman"/>
                <w:color w:val="000000"/>
                <w:sz w:val="16"/>
                <w:szCs w:val="16"/>
                <w:lang w:val="zh-CN" w:eastAsia="zh-CN"/>
              </w:rPr>
              <w:t>R4-2308793</w:t>
            </w:r>
          </w:p>
        </w:tc>
        <w:tc>
          <w:tcPr>
            <w:tcW w:w="1418" w:type="dxa"/>
            <w:shd w:val="clear" w:color="auto" w:fill="auto"/>
            <w:noWrap/>
          </w:tcPr>
          <w:p w14:paraId="31C085A8"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Ericsson</w:t>
            </w:r>
          </w:p>
        </w:tc>
        <w:tc>
          <w:tcPr>
            <w:tcW w:w="7087" w:type="dxa"/>
          </w:tcPr>
          <w:p w14:paraId="41D45D91"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Summary of 1Rx RedCap simulations</w:t>
            </w:r>
          </w:p>
        </w:tc>
      </w:tr>
      <w:tr w:rsidR="00B80C3A" w14:paraId="1666EF59" w14:textId="77777777">
        <w:trPr>
          <w:trHeight w:val="221"/>
        </w:trPr>
        <w:tc>
          <w:tcPr>
            <w:tcW w:w="1129" w:type="dxa"/>
            <w:shd w:val="clear" w:color="auto" w:fill="auto"/>
            <w:noWrap/>
          </w:tcPr>
          <w:p w14:paraId="71B59DA7" w14:textId="77777777" w:rsidR="00B80C3A" w:rsidRDefault="0003426C">
            <w:pPr>
              <w:spacing w:after="120"/>
              <w:rPr>
                <w:rFonts w:eastAsia="Times New Roman"/>
                <w:b/>
                <w:bCs/>
                <w:color w:val="000000"/>
                <w:sz w:val="16"/>
                <w:szCs w:val="16"/>
                <w:lang w:val="zh-CN" w:eastAsia="zh-CN"/>
              </w:rPr>
            </w:pPr>
            <w:hyperlink r:id="rId28" w:history="1">
              <w:r>
                <w:rPr>
                  <w:rStyle w:val="Hyperlink"/>
                  <w:rFonts w:eastAsia="Times New Roman"/>
                  <w:b/>
                  <w:bCs/>
                  <w:sz w:val="16"/>
                  <w:szCs w:val="16"/>
                  <w:lang w:val="zh-CN" w:eastAsia="zh-CN"/>
                </w:rPr>
                <w:t>R4-2309132</w:t>
              </w:r>
            </w:hyperlink>
          </w:p>
        </w:tc>
        <w:tc>
          <w:tcPr>
            <w:tcW w:w="1418" w:type="dxa"/>
            <w:shd w:val="clear" w:color="auto" w:fill="auto"/>
            <w:noWrap/>
          </w:tcPr>
          <w:p w14:paraId="5F6DFA5D"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Qualcomm Incorporated</w:t>
            </w:r>
          </w:p>
        </w:tc>
        <w:tc>
          <w:tcPr>
            <w:tcW w:w="7087" w:type="dxa"/>
          </w:tcPr>
          <w:p w14:paraId="192AB4CE"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Simulation results for 1Rx RedCap UEs without frequency hopping – reduced number of samples</w:t>
            </w:r>
          </w:p>
        </w:tc>
      </w:tr>
      <w:tr w:rsidR="00B80C3A" w14:paraId="09C889E2" w14:textId="77777777">
        <w:trPr>
          <w:trHeight w:val="221"/>
        </w:trPr>
        <w:tc>
          <w:tcPr>
            <w:tcW w:w="1129" w:type="dxa"/>
            <w:shd w:val="clear" w:color="auto" w:fill="auto"/>
            <w:noWrap/>
          </w:tcPr>
          <w:p w14:paraId="05F8D8C4" w14:textId="77777777" w:rsidR="00B80C3A" w:rsidRDefault="0003426C">
            <w:pPr>
              <w:spacing w:after="120"/>
              <w:rPr>
                <w:rFonts w:eastAsia="Times New Roman"/>
                <w:b/>
                <w:bCs/>
                <w:color w:val="000000"/>
                <w:sz w:val="16"/>
                <w:szCs w:val="16"/>
                <w:lang w:val="zh-CN" w:eastAsia="zh-CN"/>
              </w:rPr>
            </w:pPr>
            <w:hyperlink r:id="rId29" w:history="1">
              <w:r>
                <w:rPr>
                  <w:rStyle w:val="Hyperlink"/>
                  <w:rFonts w:eastAsia="Times New Roman"/>
                  <w:b/>
                  <w:bCs/>
                  <w:sz w:val="16"/>
                  <w:szCs w:val="16"/>
                  <w:lang w:val="zh-CN" w:eastAsia="zh-CN"/>
                </w:rPr>
                <w:t>R4-2309133</w:t>
              </w:r>
            </w:hyperlink>
          </w:p>
        </w:tc>
        <w:tc>
          <w:tcPr>
            <w:tcW w:w="1418" w:type="dxa"/>
            <w:shd w:val="clear" w:color="auto" w:fill="auto"/>
            <w:noWrap/>
          </w:tcPr>
          <w:p w14:paraId="36A089DB"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Qualcomm Incorporated</w:t>
            </w:r>
          </w:p>
        </w:tc>
        <w:tc>
          <w:tcPr>
            <w:tcW w:w="7087" w:type="dxa"/>
          </w:tcPr>
          <w:p w14:paraId="47D5684E" w14:textId="77777777" w:rsidR="00B80C3A" w:rsidRDefault="0003426C">
            <w:pPr>
              <w:spacing w:after="120"/>
              <w:rPr>
                <w:rFonts w:eastAsia="MS Mincho"/>
                <w:b/>
                <w:bCs/>
                <w:sz w:val="16"/>
                <w:szCs w:val="16"/>
              </w:rPr>
            </w:pPr>
            <w:r>
              <w:rPr>
                <w:rFonts w:eastAsia="MS Mincho"/>
                <w:b/>
                <w:bCs/>
                <w:sz w:val="16"/>
                <w:szCs w:val="16"/>
              </w:rPr>
              <w:t xml:space="preserve">Observation 1: RAN4 agreed to define requirements for </w:t>
            </w:r>
            <w:proofErr w:type="spellStart"/>
            <w:r>
              <w:rPr>
                <w:rFonts w:eastAsia="MS Mincho"/>
                <w:b/>
                <w:bCs/>
                <w:sz w:val="16"/>
                <w:szCs w:val="16"/>
              </w:rPr>
              <w:t>RedCap</w:t>
            </w:r>
            <w:proofErr w:type="spellEnd"/>
            <w:r>
              <w:rPr>
                <w:rFonts w:eastAsia="MS Mincho"/>
                <w:b/>
                <w:bCs/>
                <w:sz w:val="16"/>
                <w:szCs w:val="16"/>
              </w:rPr>
              <w:t xml:space="preserve"> positioning in RRC_IDLE state.</w:t>
            </w:r>
          </w:p>
          <w:p w14:paraId="610F58B1" w14:textId="77777777" w:rsidR="00B80C3A" w:rsidRDefault="0003426C">
            <w:pPr>
              <w:spacing w:after="120"/>
              <w:rPr>
                <w:rFonts w:eastAsia="MS Mincho"/>
                <w:b/>
                <w:bCs/>
                <w:sz w:val="16"/>
                <w:szCs w:val="16"/>
              </w:rPr>
            </w:pPr>
            <w:r>
              <w:rPr>
                <w:rFonts w:eastAsia="MS Mincho"/>
                <w:b/>
                <w:bCs/>
                <w:sz w:val="16"/>
                <w:szCs w:val="16"/>
              </w:rPr>
              <w:t>Proposal 1:</w:t>
            </w:r>
          </w:p>
          <w:p w14:paraId="24CA6EC5" w14:textId="77777777" w:rsidR="00B80C3A" w:rsidRDefault="0003426C">
            <w:pPr>
              <w:numPr>
                <w:ilvl w:val="0"/>
                <w:numId w:val="19"/>
              </w:numPr>
              <w:spacing w:after="120"/>
              <w:rPr>
                <w:rFonts w:eastAsia="Times New Roman"/>
                <w:b/>
                <w:bCs/>
                <w:sz w:val="16"/>
                <w:szCs w:val="16"/>
                <w:lang w:val="en-US"/>
              </w:rPr>
            </w:pPr>
            <w:r>
              <w:rPr>
                <w:rFonts w:eastAsia="Times New Roman"/>
                <w:b/>
                <w:bCs/>
                <w:sz w:val="16"/>
                <w:szCs w:val="16"/>
                <w:lang w:val="en-US"/>
              </w:rPr>
              <w:t xml:space="preserve">Define requirements for </w:t>
            </w:r>
            <w:proofErr w:type="spellStart"/>
            <w:r>
              <w:rPr>
                <w:rFonts w:eastAsia="Times New Roman"/>
                <w:b/>
                <w:bCs/>
                <w:sz w:val="16"/>
                <w:szCs w:val="16"/>
                <w:lang w:val="en-US"/>
              </w:rPr>
              <w:t>RedCap</w:t>
            </w:r>
            <w:proofErr w:type="spellEnd"/>
            <w:r>
              <w:rPr>
                <w:rFonts w:eastAsia="Times New Roman"/>
                <w:b/>
                <w:bCs/>
                <w:sz w:val="16"/>
                <w:szCs w:val="16"/>
                <w:lang w:val="en-US"/>
              </w:rPr>
              <w:t xml:space="preserve"> positioning without frequency hopping in</w:t>
            </w:r>
            <w:r>
              <w:rPr>
                <w:rFonts w:eastAsia="Times New Roman"/>
                <w:b/>
                <w:bCs/>
                <w:sz w:val="16"/>
                <w:szCs w:val="16"/>
                <w:lang w:val="en-US"/>
              </w:rPr>
              <w:t xml:space="preserve"> RRC_IDLE state</w:t>
            </w:r>
          </w:p>
          <w:p w14:paraId="050847B3" w14:textId="77777777" w:rsidR="00B80C3A" w:rsidRDefault="0003426C">
            <w:pPr>
              <w:numPr>
                <w:ilvl w:val="0"/>
                <w:numId w:val="19"/>
              </w:numPr>
              <w:spacing w:after="120"/>
              <w:rPr>
                <w:rFonts w:eastAsia="Times New Roman"/>
                <w:b/>
                <w:bCs/>
                <w:sz w:val="16"/>
                <w:szCs w:val="16"/>
                <w:lang w:val="en-US"/>
              </w:rPr>
            </w:pPr>
            <w:r>
              <w:rPr>
                <w:rFonts w:eastAsia="Times New Roman"/>
                <w:b/>
                <w:bCs/>
                <w:sz w:val="16"/>
                <w:szCs w:val="16"/>
                <w:lang w:val="en-US"/>
              </w:rPr>
              <w:t xml:space="preserve">FFS define requirements for </w:t>
            </w:r>
            <w:proofErr w:type="spellStart"/>
            <w:r>
              <w:rPr>
                <w:rFonts w:eastAsia="Times New Roman"/>
                <w:b/>
                <w:bCs/>
                <w:sz w:val="16"/>
                <w:szCs w:val="16"/>
                <w:lang w:val="en-US"/>
              </w:rPr>
              <w:t>RedCap</w:t>
            </w:r>
            <w:proofErr w:type="spellEnd"/>
            <w:r>
              <w:rPr>
                <w:rFonts w:eastAsia="Times New Roman"/>
                <w:b/>
                <w:bCs/>
                <w:sz w:val="16"/>
                <w:szCs w:val="16"/>
                <w:lang w:val="en-US"/>
              </w:rPr>
              <w:t xml:space="preserve"> positioning with frequency hopping in RRC_IDLE state</w:t>
            </w:r>
          </w:p>
          <w:p w14:paraId="29B3401F" w14:textId="77777777" w:rsidR="00B80C3A" w:rsidRDefault="0003426C">
            <w:pPr>
              <w:spacing w:after="120"/>
              <w:rPr>
                <w:b/>
                <w:bCs/>
                <w:sz w:val="16"/>
                <w:szCs w:val="16"/>
                <w:lang w:val="en-US" w:eastAsia="ja-JP"/>
              </w:rPr>
            </w:pPr>
            <w:r>
              <w:rPr>
                <w:rFonts w:eastAsia="MS Mincho"/>
                <w:b/>
                <w:bCs/>
                <w:sz w:val="16"/>
                <w:szCs w:val="16"/>
              </w:rPr>
              <w:lastRenderedPageBreak/>
              <w:t xml:space="preserve">Proposal 2:  </w:t>
            </w:r>
            <w:r>
              <w:rPr>
                <w:b/>
                <w:bCs/>
                <w:sz w:val="16"/>
                <w:szCs w:val="16"/>
                <w:lang w:val="en-US" w:eastAsia="zh-CN"/>
              </w:rPr>
              <w:t xml:space="preserve">PRS requirements for both 1Rx and 2Rx </w:t>
            </w:r>
            <w:proofErr w:type="spellStart"/>
            <w:r>
              <w:rPr>
                <w:b/>
                <w:bCs/>
                <w:sz w:val="16"/>
                <w:szCs w:val="16"/>
                <w:lang w:val="en-US" w:eastAsia="zh-CN"/>
              </w:rPr>
              <w:t>RedCap</w:t>
            </w:r>
            <w:proofErr w:type="spellEnd"/>
            <w:r>
              <w:rPr>
                <w:b/>
                <w:bCs/>
                <w:sz w:val="16"/>
                <w:szCs w:val="16"/>
                <w:lang w:val="en-US" w:eastAsia="zh-CN"/>
              </w:rPr>
              <w:t xml:space="preserve"> UE without FH shall be defined for all the Rel-16/Rel-17 positioning </w:t>
            </w:r>
            <w:r>
              <w:rPr>
                <w:b/>
                <w:bCs/>
                <w:sz w:val="16"/>
                <w:szCs w:val="16"/>
                <w:lang w:val="en-US" w:eastAsia="zh-CN"/>
              </w:rPr>
              <w:t>features/techniques.</w:t>
            </w:r>
          </w:p>
          <w:p w14:paraId="5CAFB18A" w14:textId="77777777" w:rsidR="00B80C3A" w:rsidRDefault="0003426C">
            <w:pPr>
              <w:spacing w:after="120"/>
              <w:rPr>
                <w:rFonts w:eastAsia="MS Mincho"/>
                <w:sz w:val="16"/>
                <w:szCs w:val="16"/>
              </w:rPr>
            </w:pPr>
            <w:r>
              <w:rPr>
                <w:rFonts w:eastAsia="MS Mincho"/>
                <w:b/>
                <w:bCs/>
                <w:sz w:val="16"/>
                <w:szCs w:val="16"/>
              </w:rPr>
              <w:t>Proposal 3:</w:t>
            </w:r>
            <w:r>
              <w:rPr>
                <w:rFonts w:eastAsia="MS Mincho"/>
                <w:sz w:val="16"/>
                <w:szCs w:val="16"/>
              </w:rPr>
              <w:t xml:space="preserve"> </w:t>
            </w:r>
            <w:r>
              <w:rPr>
                <w:b/>
                <w:bCs/>
                <w:sz w:val="16"/>
                <w:szCs w:val="16"/>
                <w:lang w:val="en-US" w:eastAsia="zh-CN"/>
              </w:rPr>
              <w:t xml:space="preserve">PRS requirements for both 1Rx and 2Rx </w:t>
            </w:r>
            <w:proofErr w:type="spellStart"/>
            <w:r>
              <w:rPr>
                <w:b/>
                <w:bCs/>
                <w:sz w:val="16"/>
                <w:szCs w:val="16"/>
                <w:lang w:val="en-US" w:eastAsia="zh-CN"/>
              </w:rPr>
              <w:t>RedCap</w:t>
            </w:r>
            <w:proofErr w:type="spellEnd"/>
            <w:r>
              <w:rPr>
                <w:b/>
                <w:bCs/>
                <w:sz w:val="16"/>
                <w:szCs w:val="16"/>
                <w:lang w:val="en-US" w:eastAsia="zh-CN"/>
              </w:rPr>
              <w:t xml:space="preserve"> UE with FH will be defined for all the Rel-16 positioning features. FFS which Rel-17 positioning features will be covered by the requirements with FH.</w:t>
            </w:r>
          </w:p>
          <w:p w14:paraId="5B3AD186" w14:textId="77777777" w:rsidR="00B80C3A" w:rsidRDefault="0003426C">
            <w:pPr>
              <w:spacing w:after="120"/>
              <w:rPr>
                <w:rFonts w:eastAsia="DengXian"/>
                <w:b/>
                <w:bCs/>
                <w:iCs/>
                <w:sz w:val="16"/>
                <w:szCs w:val="16"/>
                <w:lang w:val="en-US" w:eastAsia="zh-CN"/>
              </w:rPr>
            </w:pPr>
            <w:r>
              <w:rPr>
                <w:rFonts w:eastAsia="MS Mincho"/>
                <w:b/>
                <w:bCs/>
                <w:sz w:val="16"/>
                <w:szCs w:val="16"/>
              </w:rPr>
              <w:t xml:space="preserve">Proposal 4: </w:t>
            </w:r>
            <w:r>
              <w:rPr>
                <w:rFonts w:eastAsia="DengXian"/>
                <w:b/>
                <w:bCs/>
                <w:iCs/>
                <w:sz w:val="16"/>
                <w:szCs w:val="16"/>
                <w:lang w:val="en-US" w:eastAsia="zh-CN"/>
              </w:rPr>
              <w:t>RAN4 to wait fo</w:t>
            </w:r>
            <w:r>
              <w:rPr>
                <w:rFonts w:eastAsia="DengXian"/>
                <w:b/>
                <w:bCs/>
                <w:iCs/>
                <w:sz w:val="16"/>
                <w:szCs w:val="16"/>
                <w:lang w:val="en-US" w:eastAsia="zh-CN"/>
              </w:rPr>
              <w:t xml:space="preserve">r more progress in RAN1 before starting to work on detailed PRS measurement period requirements with frequency hopping for </w:t>
            </w:r>
            <w:proofErr w:type="spellStart"/>
            <w:r>
              <w:rPr>
                <w:rFonts w:eastAsia="DengXian"/>
                <w:b/>
                <w:bCs/>
                <w:iCs/>
                <w:sz w:val="16"/>
                <w:szCs w:val="16"/>
                <w:lang w:val="en-US" w:eastAsia="zh-CN"/>
              </w:rPr>
              <w:t>RedCap</w:t>
            </w:r>
            <w:proofErr w:type="spellEnd"/>
            <w:r>
              <w:rPr>
                <w:rFonts w:eastAsia="DengXian"/>
                <w:b/>
                <w:bCs/>
                <w:iCs/>
                <w:sz w:val="16"/>
                <w:szCs w:val="16"/>
                <w:lang w:val="en-US" w:eastAsia="zh-CN"/>
              </w:rPr>
              <w:t xml:space="preserve"> UEs.</w:t>
            </w:r>
          </w:p>
          <w:p w14:paraId="7A84EC13" w14:textId="77777777" w:rsidR="00B80C3A" w:rsidRDefault="0003426C">
            <w:pPr>
              <w:spacing w:after="120"/>
              <w:rPr>
                <w:rFonts w:eastAsia="MS Mincho"/>
                <w:b/>
                <w:bCs/>
                <w:sz w:val="16"/>
                <w:szCs w:val="16"/>
              </w:rPr>
            </w:pPr>
            <w:r>
              <w:rPr>
                <w:rFonts w:eastAsia="MS Mincho"/>
                <w:b/>
                <w:bCs/>
                <w:sz w:val="16"/>
                <w:szCs w:val="16"/>
              </w:rPr>
              <w:t>Proposal 5: For defining DL PRS measurement requirements with FH within measurement gaps, prioritize the case where the m</w:t>
            </w:r>
            <w:r>
              <w:rPr>
                <w:rFonts w:eastAsia="MS Mincho"/>
                <w:b/>
                <w:bCs/>
                <w:sz w:val="16"/>
                <w:szCs w:val="16"/>
              </w:rPr>
              <w:t xml:space="preserve">ultiple hops are all received within a single gap instance.  </w:t>
            </w:r>
          </w:p>
          <w:p w14:paraId="58619268" w14:textId="77777777" w:rsidR="00B80C3A" w:rsidRDefault="0003426C">
            <w:pPr>
              <w:spacing w:after="120"/>
              <w:rPr>
                <w:rFonts w:eastAsia="MS Mincho"/>
                <w:b/>
                <w:bCs/>
                <w:sz w:val="16"/>
                <w:szCs w:val="16"/>
              </w:rPr>
            </w:pPr>
            <w:r>
              <w:rPr>
                <w:rFonts w:eastAsia="MS Mincho"/>
                <w:b/>
                <w:bCs/>
                <w:sz w:val="16"/>
                <w:szCs w:val="16"/>
              </w:rPr>
              <w:t>Proposal 6: Reuse the Rel-17 side-conditions to define measurement accuracy requirements for 1Rx without FH in AWGN with reduced number of samples.</w:t>
            </w:r>
          </w:p>
          <w:p w14:paraId="323A8336" w14:textId="77777777" w:rsidR="00B80C3A" w:rsidRDefault="0003426C">
            <w:pPr>
              <w:spacing w:after="120"/>
              <w:rPr>
                <w:rFonts w:eastAsia="MS Mincho"/>
                <w:b/>
                <w:bCs/>
                <w:sz w:val="16"/>
                <w:szCs w:val="16"/>
              </w:rPr>
            </w:pPr>
            <w:r>
              <w:rPr>
                <w:rFonts w:eastAsia="MS Mincho"/>
                <w:b/>
                <w:bCs/>
                <w:sz w:val="16"/>
                <w:szCs w:val="16"/>
              </w:rPr>
              <w:t xml:space="preserve">Proposal 7: RAN4 to evaluate using a </w:t>
            </w:r>
            <w:r>
              <w:rPr>
                <w:rFonts w:eastAsia="MS Mincho"/>
                <w:b/>
                <w:bCs/>
                <w:sz w:val="16"/>
                <w:szCs w:val="16"/>
              </w:rPr>
              <w:t>higher side-condition to define measurement accuracy requirements for 1Rx without FH in fading conditions.</w:t>
            </w:r>
          </w:p>
        </w:tc>
      </w:tr>
      <w:tr w:rsidR="00B80C3A" w14:paraId="04552C8C" w14:textId="77777777">
        <w:trPr>
          <w:trHeight w:val="221"/>
        </w:trPr>
        <w:tc>
          <w:tcPr>
            <w:tcW w:w="1129" w:type="dxa"/>
            <w:shd w:val="clear" w:color="auto" w:fill="auto"/>
            <w:noWrap/>
          </w:tcPr>
          <w:p w14:paraId="6D5E5FB7" w14:textId="77777777" w:rsidR="00B80C3A" w:rsidRDefault="0003426C">
            <w:pPr>
              <w:spacing w:after="120"/>
              <w:rPr>
                <w:rFonts w:eastAsia="Times New Roman"/>
                <w:b/>
                <w:bCs/>
                <w:color w:val="0000FF"/>
                <w:sz w:val="16"/>
                <w:szCs w:val="16"/>
                <w:u w:val="single"/>
                <w:lang w:val="zh-CN" w:eastAsia="zh-CN"/>
              </w:rPr>
            </w:pPr>
            <w:hyperlink r:id="rId30" w:history="1">
              <w:r>
                <w:rPr>
                  <w:rFonts w:eastAsia="Times New Roman"/>
                  <w:b/>
                  <w:bCs/>
                  <w:color w:val="0000FF"/>
                  <w:sz w:val="16"/>
                  <w:szCs w:val="16"/>
                  <w:u w:val="single"/>
                  <w:lang w:val="zh-CN" w:eastAsia="zh-CN"/>
                </w:rPr>
                <w:t>R4-2309558</w:t>
              </w:r>
            </w:hyperlink>
          </w:p>
        </w:tc>
        <w:tc>
          <w:tcPr>
            <w:tcW w:w="1418" w:type="dxa"/>
            <w:shd w:val="clear" w:color="auto" w:fill="auto"/>
            <w:noWrap/>
          </w:tcPr>
          <w:p w14:paraId="588AEDA9"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MediaTek inc.</w:t>
            </w:r>
          </w:p>
        </w:tc>
        <w:tc>
          <w:tcPr>
            <w:tcW w:w="7087" w:type="dxa"/>
          </w:tcPr>
          <w:p w14:paraId="64CC41BC" w14:textId="77777777" w:rsidR="00B80C3A" w:rsidRDefault="0003426C">
            <w:pPr>
              <w:spacing w:after="120" w:line="259" w:lineRule="auto"/>
              <w:jc w:val="both"/>
              <w:rPr>
                <w:rFonts w:eastAsiaTheme="minorHAnsi"/>
                <w:b/>
                <w:bCs/>
                <w:sz w:val="16"/>
                <w:szCs w:val="16"/>
                <w:lang w:val="zh-CN"/>
              </w:rPr>
            </w:pPr>
            <w:r>
              <w:rPr>
                <w:rFonts w:eastAsiaTheme="minorHAnsi"/>
                <w:b/>
                <w:bCs/>
                <w:sz w:val="16"/>
                <w:szCs w:val="16"/>
                <w:lang w:val="zh-CN"/>
              </w:rPr>
              <w:t xml:space="preserve">Proposal 1: PRS </w:t>
            </w:r>
            <w:r>
              <w:rPr>
                <w:rFonts w:eastAsiaTheme="minorHAnsi"/>
                <w:b/>
                <w:bCs/>
                <w:sz w:val="16"/>
                <w:szCs w:val="16"/>
                <w:lang w:val="zh-CN"/>
              </w:rPr>
              <w:t>requirements for both 1Rx and 2Rx RedCap UE without FH shall be defined for all the Rel-16/Rel-17 positioning features/techniques. (Note:</w:t>
            </w:r>
            <w:r>
              <w:rPr>
                <w:rFonts w:eastAsiaTheme="minorHAnsi"/>
                <w:sz w:val="16"/>
                <w:szCs w:val="16"/>
                <w:lang w:val="zh-CN"/>
              </w:rPr>
              <w:t xml:space="preserve"> </w:t>
            </w:r>
            <w:r>
              <w:rPr>
                <w:rFonts w:eastAsiaTheme="minorHAnsi"/>
                <w:b/>
                <w:bCs/>
                <w:sz w:val="16"/>
                <w:szCs w:val="16"/>
                <w:lang w:val="zh-CN"/>
              </w:rPr>
              <w:t>all the enhancement related to FR2 is not applicable to 1Rx).</w:t>
            </w:r>
          </w:p>
          <w:p w14:paraId="0B02C53B" w14:textId="77777777" w:rsidR="00B80C3A" w:rsidRDefault="0003426C">
            <w:pPr>
              <w:spacing w:after="120" w:line="259" w:lineRule="auto"/>
              <w:jc w:val="both"/>
              <w:rPr>
                <w:rFonts w:eastAsiaTheme="minorHAnsi"/>
                <w:b/>
                <w:bCs/>
                <w:sz w:val="16"/>
                <w:szCs w:val="16"/>
                <w:lang w:val="zh-CN"/>
              </w:rPr>
            </w:pPr>
            <w:r>
              <w:rPr>
                <w:rFonts w:eastAsiaTheme="minorHAnsi"/>
                <w:b/>
                <w:bCs/>
                <w:sz w:val="16"/>
                <w:szCs w:val="16"/>
                <w:lang w:val="zh-CN"/>
              </w:rPr>
              <w:t>Proposal 2: The side conditions for fading channel for 1</w:t>
            </w:r>
            <w:r>
              <w:rPr>
                <w:rFonts w:eastAsiaTheme="minorHAnsi"/>
                <w:b/>
                <w:bCs/>
                <w:sz w:val="16"/>
                <w:szCs w:val="16"/>
                <w:lang w:val="zh-CN"/>
              </w:rPr>
              <w:t>Rx RedCap UE without FH: relax Rel-17 side conditions and the accuracy requirements.</w:t>
            </w:r>
          </w:p>
        </w:tc>
      </w:tr>
      <w:tr w:rsidR="00B80C3A" w14:paraId="55A05372" w14:textId="77777777">
        <w:trPr>
          <w:trHeight w:val="221"/>
        </w:trPr>
        <w:tc>
          <w:tcPr>
            <w:tcW w:w="1129" w:type="dxa"/>
            <w:shd w:val="clear" w:color="auto" w:fill="auto"/>
            <w:noWrap/>
          </w:tcPr>
          <w:p w14:paraId="529AAE9B" w14:textId="77777777" w:rsidR="00B80C3A" w:rsidRDefault="0003426C">
            <w:pPr>
              <w:spacing w:after="120"/>
              <w:rPr>
                <w:rFonts w:eastAsia="Times New Roman"/>
                <w:b/>
                <w:bCs/>
                <w:color w:val="000000"/>
                <w:sz w:val="16"/>
                <w:szCs w:val="16"/>
                <w:lang w:val="zh-CN" w:eastAsia="zh-CN"/>
              </w:rPr>
            </w:pPr>
            <w:hyperlink r:id="rId31" w:history="1">
              <w:r>
                <w:rPr>
                  <w:rStyle w:val="Hyperlink"/>
                  <w:rFonts w:eastAsia="Times New Roman"/>
                  <w:b/>
                  <w:bCs/>
                  <w:sz w:val="16"/>
                  <w:szCs w:val="16"/>
                  <w:lang w:val="zh-CN" w:eastAsia="zh-CN"/>
                </w:rPr>
                <w:t>R4-2309603</w:t>
              </w:r>
            </w:hyperlink>
          </w:p>
        </w:tc>
        <w:tc>
          <w:tcPr>
            <w:tcW w:w="1418" w:type="dxa"/>
            <w:shd w:val="clear" w:color="auto" w:fill="auto"/>
            <w:noWrap/>
          </w:tcPr>
          <w:p w14:paraId="13294F8C" w14:textId="77777777" w:rsidR="00B80C3A" w:rsidRDefault="0003426C">
            <w:pPr>
              <w:spacing w:after="120"/>
              <w:rPr>
                <w:rFonts w:eastAsia="Times New Roman"/>
                <w:sz w:val="16"/>
                <w:szCs w:val="16"/>
                <w:lang w:val="zh-CN" w:eastAsia="zh-CN"/>
              </w:rPr>
            </w:pPr>
            <w:r>
              <w:rPr>
                <w:rFonts w:eastAsia="Times New Roman"/>
                <w:sz w:val="16"/>
                <w:szCs w:val="16"/>
                <w:lang w:val="zh-CN" w:eastAsia="zh-CN"/>
              </w:rPr>
              <w:t>Nokia, Nokia Shanghai Bell</w:t>
            </w:r>
          </w:p>
        </w:tc>
        <w:tc>
          <w:tcPr>
            <w:tcW w:w="7087" w:type="dxa"/>
          </w:tcPr>
          <w:p w14:paraId="32DD5C2B" w14:textId="77777777" w:rsidR="00B80C3A" w:rsidRDefault="0003426C">
            <w:pPr>
              <w:spacing w:after="120" w:line="259" w:lineRule="auto"/>
              <w:rPr>
                <w:rFonts w:eastAsia="Calibri"/>
                <w:b/>
                <w:iCs/>
                <w:sz w:val="16"/>
                <w:szCs w:val="16"/>
                <w:lang w:val="en-US"/>
              </w:rPr>
            </w:pPr>
            <w:r>
              <w:rPr>
                <w:rFonts w:eastAsia="Calibri"/>
                <w:b/>
                <w:iCs/>
                <w:sz w:val="16"/>
                <w:szCs w:val="16"/>
                <w:lang w:val="en-US"/>
              </w:rPr>
              <w:t>Proposal 1: RAN4 to define the core require</w:t>
            </w:r>
            <w:r>
              <w:rPr>
                <w:rFonts w:eastAsia="Calibri"/>
                <w:b/>
                <w:iCs/>
                <w:sz w:val="16"/>
                <w:szCs w:val="16"/>
                <w:lang w:val="en-US"/>
              </w:rPr>
              <w:t xml:space="preserve">ments for positioning of </w:t>
            </w:r>
            <w:proofErr w:type="spellStart"/>
            <w:r>
              <w:rPr>
                <w:rFonts w:eastAsia="Calibri"/>
                <w:b/>
                <w:iCs/>
                <w:sz w:val="16"/>
                <w:szCs w:val="16"/>
                <w:lang w:val="en-US"/>
              </w:rPr>
              <w:t>RedCap</w:t>
            </w:r>
            <w:proofErr w:type="spellEnd"/>
            <w:r>
              <w:rPr>
                <w:rFonts w:eastAsia="Calibri"/>
                <w:b/>
                <w:iCs/>
                <w:sz w:val="16"/>
                <w:szCs w:val="16"/>
                <w:lang w:val="en-US"/>
              </w:rPr>
              <w:t xml:space="preserve"> UE with frequency hopping in INACTIVE state. </w:t>
            </w:r>
          </w:p>
          <w:p w14:paraId="71259AD6" w14:textId="77777777" w:rsidR="00B80C3A" w:rsidRDefault="0003426C">
            <w:pPr>
              <w:spacing w:after="120" w:line="259" w:lineRule="auto"/>
              <w:rPr>
                <w:rFonts w:eastAsia="Calibri"/>
                <w:b/>
                <w:iCs/>
                <w:sz w:val="16"/>
                <w:szCs w:val="16"/>
                <w:lang w:val="en-US"/>
              </w:rPr>
            </w:pPr>
            <w:r>
              <w:rPr>
                <w:rFonts w:eastAsia="Calibri"/>
                <w:b/>
                <w:iCs/>
                <w:sz w:val="16"/>
                <w:szCs w:val="16"/>
                <w:lang w:val="en-US"/>
              </w:rPr>
              <w:t xml:space="preserve">Proposal 2: We support Option 1 to define PRS requirements for both 1Rx and 2Rx </w:t>
            </w:r>
            <w:proofErr w:type="spellStart"/>
            <w:r>
              <w:rPr>
                <w:rFonts w:eastAsia="Calibri"/>
                <w:b/>
                <w:iCs/>
                <w:sz w:val="16"/>
                <w:szCs w:val="16"/>
                <w:lang w:val="en-US"/>
              </w:rPr>
              <w:t>RedCap</w:t>
            </w:r>
            <w:proofErr w:type="spellEnd"/>
            <w:r>
              <w:rPr>
                <w:rFonts w:eastAsia="Calibri"/>
                <w:b/>
                <w:iCs/>
                <w:sz w:val="16"/>
                <w:szCs w:val="16"/>
                <w:lang w:val="en-US"/>
              </w:rPr>
              <w:t xml:space="preserve"> UE without FH shall be defined for all the Rel-16/Rel-17 positioning features/techniques.</w:t>
            </w:r>
          </w:p>
          <w:p w14:paraId="4AB1ECF1" w14:textId="77777777" w:rsidR="00B80C3A" w:rsidRDefault="0003426C">
            <w:pPr>
              <w:spacing w:after="120" w:line="259" w:lineRule="auto"/>
              <w:rPr>
                <w:rFonts w:eastAsia="Calibri"/>
                <w:b/>
                <w:iCs/>
                <w:sz w:val="16"/>
                <w:szCs w:val="16"/>
                <w:lang w:val="en-US"/>
              </w:rPr>
            </w:pPr>
            <w:r>
              <w:rPr>
                <w:rFonts w:eastAsia="Calibri"/>
                <w:b/>
                <w:iCs/>
                <w:sz w:val="16"/>
                <w:szCs w:val="16"/>
                <w:lang w:val="en-US"/>
              </w:rPr>
              <w:t>P</w:t>
            </w:r>
            <w:r>
              <w:rPr>
                <w:rFonts w:eastAsia="Calibri"/>
                <w:b/>
                <w:iCs/>
                <w:sz w:val="16"/>
                <w:szCs w:val="16"/>
                <w:lang w:val="en-US"/>
              </w:rPr>
              <w:t xml:space="preserve">roposal 3: We support Option 1 to reuse Rel-17 side conditions and relax accuracy requirements. </w:t>
            </w:r>
          </w:p>
          <w:p w14:paraId="26DBB44A" w14:textId="77777777" w:rsidR="00B80C3A" w:rsidRDefault="0003426C">
            <w:pPr>
              <w:spacing w:after="120" w:line="259" w:lineRule="auto"/>
              <w:rPr>
                <w:rFonts w:eastAsia="Calibri"/>
                <w:b/>
                <w:iCs/>
                <w:sz w:val="16"/>
                <w:szCs w:val="16"/>
                <w:lang w:val="en-US"/>
              </w:rPr>
            </w:pPr>
            <w:r>
              <w:rPr>
                <w:rFonts w:eastAsia="Calibri"/>
                <w:b/>
                <w:iCs/>
                <w:sz w:val="16"/>
                <w:szCs w:val="16"/>
                <w:lang w:val="en-US"/>
              </w:rPr>
              <w:t>Proposal 4: RAN4 will start a discussion after RAN1 design of PRS/SRS configurations with FH is finalized.</w:t>
            </w:r>
          </w:p>
        </w:tc>
      </w:tr>
    </w:tbl>
    <w:p w14:paraId="02AE3115" w14:textId="77777777" w:rsidR="00B80C3A" w:rsidRDefault="00B80C3A"/>
    <w:p w14:paraId="6F9D9EFC" w14:textId="77777777" w:rsidR="00B80C3A" w:rsidRDefault="0003426C">
      <w:pPr>
        <w:pStyle w:val="Heading2"/>
      </w:pPr>
      <w:r>
        <w:rPr>
          <w:rFonts w:hint="eastAsia"/>
        </w:rPr>
        <w:t>Open issues</w:t>
      </w:r>
      <w:r>
        <w:t xml:space="preserve"> summary</w:t>
      </w:r>
    </w:p>
    <w:p w14:paraId="0CE917C6" w14:textId="77777777" w:rsidR="00B80C3A" w:rsidRDefault="0003426C">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541B276" w14:textId="77777777" w:rsidR="00B80C3A" w:rsidRDefault="0003426C">
      <w:pPr>
        <w:pStyle w:val="Heading3"/>
        <w:rPr>
          <w:sz w:val="24"/>
          <w:szCs w:val="16"/>
          <w:lang w:val="en-US"/>
        </w:rPr>
      </w:pPr>
      <w:r>
        <w:rPr>
          <w:sz w:val="24"/>
          <w:szCs w:val="16"/>
          <w:lang w:val="en-US"/>
        </w:rPr>
        <w:t xml:space="preserve">Sub-topic 2-1: General aspects/scenarios for </w:t>
      </w:r>
      <w:proofErr w:type="spellStart"/>
      <w:r>
        <w:rPr>
          <w:sz w:val="24"/>
          <w:szCs w:val="16"/>
          <w:lang w:val="en-US"/>
        </w:rPr>
        <w:t>RedCap</w:t>
      </w:r>
      <w:proofErr w:type="spellEnd"/>
      <w:r>
        <w:rPr>
          <w:sz w:val="24"/>
          <w:szCs w:val="16"/>
          <w:lang w:val="en-US"/>
        </w:rPr>
        <w:t xml:space="preserve"> positioning </w:t>
      </w:r>
    </w:p>
    <w:p w14:paraId="2468472A" w14:textId="77777777" w:rsidR="00B80C3A" w:rsidRDefault="0003426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F7ED81F" w14:textId="77777777" w:rsidR="00B80C3A" w:rsidRDefault="0003426C">
      <w:pPr>
        <w:rPr>
          <w:i/>
          <w:color w:val="0070C0"/>
          <w:lang w:val="en-US" w:eastAsia="zh-CN"/>
        </w:rPr>
      </w:pPr>
      <w:r>
        <w:rPr>
          <w:i/>
          <w:color w:val="0070C0"/>
          <w:lang w:val="en-US" w:eastAsia="zh-CN"/>
        </w:rPr>
        <w:t>Open issues and candidate options before meeting:</w:t>
      </w:r>
    </w:p>
    <w:p w14:paraId="5035EA23" w14:textId="77777777" w:rsidR="00B80C3A" w:rsidRDefault="0003426C">
      <w:pPr>
        <w:spacing w:after="0"/>
        <w:rPr>
          <w:i/>
          <w:color w:val="0070C0"/>
          <w:lang w:val="en-US" w:eastAsia="zh-CN"/>
        </w:rPr>
      </w:pPr>
      <w:r>
        <w:rPr>
          <w:i/>
          <w:color w:val="0070C0"/>
          <w:lang w:val="en-US" w:eastAsia="zh-CN"/>
        </w:rPr>
        <w:t>In RAN4#106bis-e, following was agreed in the WF in R4-2306349:</w:t>
      </w:r>
    </w:p>
    <w:p w14:paraId="3F64287E" w14:textId="77777777" w:rsidR="00B80C3A" w:rsidRDefault="0003426C">
      <w:pPr>
        <w:numPr>
          <w:ilvl w:val="0"/>
          <w:numId w:val="20"/>
        </w:numPr>
        <w:spacing w:after="0" w:line="252" w:lineRule="auto"/>
        <w:rPr>
          <w:i/>
          <w:color w:val="0070C0"/>
          <w:lang w:val="en-US" w:eastAsia="ja-JP"/>
        </w:rPr>
      </w:pPr>
      <w:proofErr w:type="spellStart"/>
      <w:r>
        <w:rPr>
          <w:i/>
          <w:color w:val="0070C0"/>
          <w:lang w:val="en-US" w:eastAsia="zh-CN"/>
        </w:rPr>
        <w:t>RedCap</w:t>
      </w:r>
      <w:proofErr w:type="spellEnd"/>
      <w:r>
        <w:rPr>
          <w:i/>
          <w:color w:val="0070C0"/>
          <w:lang w:val="en-US" w:eastAsia="zh-CN"/>
        </w:rPr>
        <w:t xml:space="preserve"> UE positioning without frequency hopping</w:t>
      </w:r>
    </w:p>
    <w:p w14:paraId="00723335" w14:textId="77777777" w:rsidR="00B80C3A" w:rsidRDefault="0003426C">
      <w:pPr>
        <w:numPr>
          <w:ilvl w:val="1"/>
          <w:numId w:val="20"/>
        </w:numPr>
        <w:spacing w:after="0" w:line="252" w:lineRule="auto"/>
        <w:rPr>
          <w:i/>
          <w:color w:val="0070C0"/>
          <w:lang w:val="en-US" w:eastAsia="ja-JP"/>
        </w:rPr>
      </w:pPr>
      <w:r>
        <w:rPr>
          <w:i/>
          <w:color w:val="0070C0"/>
          <w:lang w:val="en-US" w:eastAsia="zh-CN"/>
        </w:rPr>
        <w:t>Define</w:t>
      </w:r>
      <w:r>
        <w:rPr>
          <w:i/>
          <w:color w:val="0070C0"/>
          <w:lang w:val="en-US" w:eastAsia="zh-CN"/>
        </w:rPr>
        <w:t xml:space="preserve"> the requirements in RRC_CONNECTED and RRC_INACTIVE states.</w:t>
      </w:r>
    </w:p>
    <w:p w14:paraId="38232C08" w14:textId="77777777" w:rsidR="00B80C3A" w:rsidRDefault="0003426C">
      <w:pPr>
        <w:numPr>
          <w:ilvl w:val="0"/>
          <w:numId w:val="20"/>
        </w:numPr>
        <w:spacing w:after="0" w:line="252" w:lineRule="auto"/>
        <w:rPr>
          <w:i/>
          <w:color w:val="0070C0"/>
          <w:lang w:val="en-US" w:eastAsia="ja-JP"/>
        </w:rPr>
      </w:pPr>
      <w:proofErr w:type="spellStart"/>
      <w:r>
        <w:rPr>
          <w:i/>
          <w:color w:val="0070C0"/>
          <w:lang w:val="en-US" w:eastAsia="zh-CN"/>
        </w:rPr>
        <w:t>RedCap</w:t>
      </w:r>
      <w:proofErr w:type="spellEnd"/>
      <w:r>
        <w:rPr>
          <w:i/>
          <w:color w:val="0070C0"/>
          <w:lang w:val="en-US" w:eastAsia="zh-CN"/>
        </w:rPr>
        <w:t xml:space="preserve"> UE positioning with frequency hopping</w:t>
      </w:r>
    </w:p>
    <w:p w14:paraId="385CF617" w14:textId="77777777" w:rsidR="00B80C3A" w:rsidRDefault="0003426C">
      <w:pPr>
        <w:numPr>
          <w:ilvl w:val="1"/>
          <w:numId w:val="20"/>
        </w:numPr>
        <w:spacing w:after="0" w:line="252" w:lineRule="auto"/>
        <w:rPr>
          <w:i/>
          <w:color w:val="0070C0"/>
          <w:lang w:val="en-US" w:eastAsia="ja-JP"/>
        </w:rPr>
      </w:pPr>
      <w:r>
        <w:rPr>
          <w:i/>
          <w:color w:val="0070C0"/>
          <w:lang w:val="en-US" w:eastAsia="zh-CN"/>
        </w:rPr>
        <w:t>Define the requirements in RRC_CONNECTED state</w:t>
      </w:r>
    </w:p>
    <w:p w14:paraId="6159A4B9" w14:textId="77777777" w:rsidR="00B80C3A" w:rsidRDefault="0003426C">
      <w:pPr>
        <w:numPr>
          <w:ilvl w:val="1"/>
          <w:numId w:val="20"/>
        </w:numPr>
        <w:spacing w:after="0" w:line="252" w:lineRule="auto"/>
        <w:rPr>
          <w:i/>
          <w:color w:val="0070C0"/>
          <w:lang w:val="en-US" w:eastAsia="ja-JP"/>
        </w:rPr>
      </w:pPr>
      <w:r>
        <w:rPr>
          <w:i/>
          <w:color w:val="0070C0"/>
          <w:lang w:val="en-US" w:eastAsia="zh-CN"/>
        </w:rPr>
        <w:t>FFS for requirements in RRC_INACTIVE state.</w:t>
      </w:r>
    </w:p>
    <w:p w14:paraId="47113B47" w14:textId="77777777" w:rsidR="00B80C3A" w:rsidRDefault="0003426C">
      <w:pPr>
        <w:numPr>
          <w:ilvl w:val="0"/>
          <w:numId w:val="20"/>
        </w:numPr>
        <w:spacing w:after="0" w:line="252" w:lineRule="auto"/>
        <w:rPr>
          <w:i/>
          <w:color w:val="0070C0"/>
          <w:lang w:val="en-US" w:eastAsia="ja-JP"/>
        </w:rPr>
      </w:pPr>
      <w:r>
        <w:rPr>
          <w:i/>
          <w:color w:val="0070C0"/>
          <w:lang w:val="en-US" w:eastAsia="ja-JP"/>
        </w:rPr>
        <w:t>FFS whether to define requirements in RRC_IDLE state</w:t>
      </w:r>
    </w:p>
    <w:p w14:paraId="7B1BE61C" w14:textId="77777777" w:rsidR="00B80C3A" w:rsidRDefault="0003426C">
      <w:pPr>
        <w:spacing w:before="240"/>
        <w:rPr>
          <w:b/>
          <w:color w:val="0070C0"/>
          <w:u w:val="single"/>
          <w:lang w:eastAsia="ko-KR"/>
        </w:rPr>
      </w:pPr>
      <w:r>
        <w:rPr>
          <w:b/>
          <w:color w:val="0070C0"/>
          <w:u w:val="single"/>
          <w:lang w:eastAsia="ko-KR"/>
        </w:rPr>
        <w:t>Issue 2</w:t>
      </w:r>
      <w:r>
        <w:rPr>
          <w:b/>
          <w:color w:val="0070C0"/>
          <w:u w:val="single"/>
          <w:lang w:eastAsia="ko-KR"/>
        </w:rPr>
        <w:t>-1-1: Applicability of RRC_IDLE state for Redcap positioning without FH:</w:t>
      </w:r>
    </w:p>
    <w:p w14:paraId="7857BFC6"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64F5A8"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11310913"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requirements for redcap UE positioning in RRC_IDLE can be discussed in LPHAP part.</w:t>
      </w:r>
    </w:p>
    <w:p w14:paraId="2135C59E"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OPPO, QC</w:t>
      </w:r>
    </w:p>
    <w:p w14:paraId="26EAFC37"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define RRM requirements in RRC idle state. </w:t>
      </w:r>
    </w:p>
    <w:p w14:paraId="1FDA9E34" w14:textId="77777777" w:rsidR="00B80C3A" w:rsidRDefault="0003426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0F3EAAA"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options.</w:t>
      </w:r>
    </w:p>
    <w:p w14:paraId="487E30F5" w14:textId="77777777" w:rsidR="00B80C3A" w:rsidRDefault="0003426C">
      <w:pPr>
        <w:spacing w:before="120"/>
        <w:rPr>
          <w:b/>
          <w:color w:val="0070C0"/>
          <w:u w:val="single"/>
          <w:lang w:eastAsia="ko-KR"/>
        </w:rPr>
      </w:pPr>
      <w:r>
        <w:rPr>
          <w:b/>
          <w:color w:val="0070C0"/>
          <w:u w:val="single"/>
          <w:lang w:eastAsia="ko-KR"/>
        </w:rPr>
        <w:t>Issue 2-1-2: Applicable RRC states for Redcap positioning with FH:</w:t>
      </w:r>
    </w:p>
    <w:p w14:paraId="2C28FF7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DE7278"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Nokia</w:t>
      </w:r>
    </w:p>
    <w:p w14:paraId="5FDA3C6F" w14:textId="77777777" w:rsidR="00B80C3A" w:rsidRDefault="0003426C">
      <w:pPr>
        <w:pStyle w:val="ListParagraph"/>
        <w:numPr>
          <w:ilvl w:val="2"/>
          <w:numId w:val="7"/>
        </w:numPr>
        <w:overflowPunct/>
        <w:autoSpaceDE/>
        <w:autoSpaceDN/>
        <w:adjustRightInd/>
        <w:spacing w:after="120"/>
        <w:ind w:left="1704" w:firstLineChars="0"/>
        <w:textAlignment w:val="auto"/>
        <w:rPr>
          <w:rFonts w:eastAsia="SimSun"/>
          <w:color w:val="0070C0"/>
          <w:szCs w:val="24"/>
          <w:lang w:eastAsia="zh-CN"/>
        </w:rPr>
      </w:pPr>
      <w:r>
        <w:rPr>
          <w:rFonts w:eastAsia="SimSun"/>
          <w:color w:val="0070C0"/>
          <w:szCs w:val="24"/>
          <w:lang w:eastAsia="zh-CN"/>
        </w:rPr>
        <w:t xml:space="preserve">Define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with </w:t>
      </w:r>
      <w:r>
        <w:rPr>
          <w:rFonts w:eastAsia="SimSun"/>
          <w:color w:val="0070C0"/>
          <w:szCs w:val="24"/>
          <w:lang w:eastAsia="zh-CN"/>
        </w:rPr>
        <w:t>frequency hopping in RRC_CONNECTED and RRC_INACTIVE.</w:t>
      </w:r>
    </w:p>
    <w:p w14:paraId="524D5C2B"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1A: CATT</w:t>
      </w:r>
    </w:p>
    <w:p w14:paraId="7CD5C265" w14:textId="77777777" w:rsidR="00B80C3A" w:rsidRDefault="0003426C">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requirements for redcap UE positioning in RRC_IDLE can be discussed in LPHAP part.</w:t>
      </w:r>
    </w:p>
    <w:p w14:paraId="2F8FA8A9"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OPPO</w:t>
      </w:r>
    </w:p>
    <w:p w14:paraId="35461A8F"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 FH, prioritize RRM requirements in RRC connected state.</w:t>
      </w:r>
    </w:p>
    <w:p w14:paraId="5D75BE82"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HW</w:t>
      </w:r>
    </w:p>
    <w:p w14:paraId="091A63E9"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positioning with FH, RAN4 to decide whether to define requirements for INACTIVE/IDLE after requirements for CONNECTED are stable.</w:t>
      </w:r>
    </w:p>
    <w:p w14:paraId="54779D96"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QC</w:t>
      </w:r>
    </w:p>
    <w:p w14:paraId="0BE56953"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 xml:space="preserve">FFS define requirements for </w:t>
      </w:r>
      <w:proofErr w:type="spellStart"/>
      <w:r>
        <w:rPr>
          <w:rFonts w:eastAsia="SimSun"/>
          <w:color w:val="0070C0"/>
          <w:szCs w:val="24"/>
          <w:lang w:eastAsia="zh-CN"/>
        </w:rPr>
        <w:t>RedCap</w:t>
      </w:r>
      <w:proofErr w:type="spellEnd"/>
      <w:r>
        <w:rPr>
          <w:rFonts w:eastAsia="SimSun"/>
          <w:color w:val="0070C0"/>
          <w:szCs w:val="24"/>
          <w:lang w:eastAsia="zh-CN"/>
        </w:rPr>
        <w:t xml:space="preserve"> positioning with frequency hopping in RRC_IDLE stat</w:t>
      </w:r>
      <w:r>
        <w:rPr>
          <w:rFonts w:eastAsia="SimSun"/>
          <w:color w:val="0070C0"/>
          <w:szCs w:val="24"/>
          <w:lang w:eastAsia="zh-CN"/>
        </w:rPr>
        <w:t>e</w:t>
      </w:r>
    </w:p>
    <w:p w14:paraId="7B0642DB" w14:textId="77777777" w:rsidR="00B80C3A" w:rsidRDefault="0003426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A3FC41E"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3B5396C7" w14:textId="77777777" w:rsidR="00B80C3A" w:rsidRDefault="00B80C3A">
      <w:pPr>
        <w:spacing w:after="120"/>
        <w:rPr>
          <w:color w:val="0070C0"/>
          <w:szCs w:val="24"/>
          <w:lang w:eastAsia="zh-CN"/>
        </w:rPr>
      </w:pPr>
    </w:p>
    <w:p w14:paraId="10CC2F01" w14:textId="77777777" w:rsidR="00B80C3A" w:rsidRDefault="0003426C">
      <w:pPr>
        <w:rPr>
          <w:b/>
          <w:color w:val="0070C0"/>
          <w:u w:val="single"/>
          <w:lang w:eastAsia="ko-KR"/>
        </w:rPr>
      </w:pPr>
      <w:r>
        <w:rPr>
          <w:b/>
          <w:color w:val="0070C0"/>
          <w:u w:val="single"/>
          <w:lang w:eastAsia="ko-KR"/>
        </w:rPr>
        <w:t>Issue 2-1-3: Relation with Rel-16/Rel-17 positioning for PRS measurements without FH</w:t>
      </w:r>
    </w:p>
    <w:p w14:paraId="0434039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7B9E76"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CMCC, HW, E///, QC, Nokia, MTK</w:t>
      </w:r>
    </w:p>
    <w:p w14:paraId="537AFB71"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PRS requirements for both 1Rx and 2Rx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shall be defined</w:t>
      </w:r>
      <w:r>
        <w:rPr>
          <w:rFonts w:eastAsia="SimSun"/>
          <w:color w:val="0070C0"/>
          <w:szCs w:val="24"/>
          <w:lang w:eastAsia="zh-CN"/>
        </w:rPr>
        <w:t xml:space="preserve"> for all the Rel-16/Rel-17 positioning features/techniques.</w:t>
      </w:r>
    </w:p>
    <w:p w14:paraId="300D1171"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E///</w:t>
      </w:r>
    </w:p>
    <w:p w14:paraId="0062EB67" w14:textId="77777777" w:rsidR="00B80C3A" w:rsidRDefault="0003426C">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1Rx </w:t>
      </w:r>
      <w:proofErr w:type="spellStart"/>
      <w:r>
        <w:rPr>
          <w:rFonts w:eastAsia="SimSun"/>
          <w:color w:val="0070C0"/>
          <w:szCs w:val="24"/>
          <w:lang w:eastAsia="zh-CN"/>
        </w:rPr>
        <w:t>RedCap</w:t>
      </w:r>
      <w:proofErr w:type="spellEnd"/>
      <w:r>
        <w:rPr>
          <w:rFonts w:eastAsia="SimSun"/>
          <w:color w:val="0070C0"/>
          <w:szCs w:val="24"/>
          <w:lang w:eastAsia="zh-CN"/>
        </w:rPr>
        <w:t xml:space="preserve"> UE reduced Rx beam sweeping factor for positioning measurement is out of scope.</w:t>
      </w:r>
    </w:p>
    <w:p w14:paraId="6DED8F9A"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OPPO</w:t>
      </w:r>
    </w:p>
    <w:p w14:paraId="4DAB0833"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MG-less based measurement: </w:t>
      </w:r>
    </w:p>
    <w:p w14:paraId="35665B21"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support MG-less based PRS measurement  </w:t>
      </w:r>
    </w:p>
    <w:p w14:paraId="32C2C938"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and with FH, support reduced samples. </w:t>
      </w:r>
    </w:p>
    <w:p w14:paraId="75AE4713"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For lower Rx beam sweeping factor in FR2:</w:t>
      </w:r>
    </w:p>
    <w:p w14:paraId="39E9AD06"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For 2 Rx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support lower Rx beam sweeping factor.  </w:t>
      </w:r>
    </w:p>
    <w:p w14:paraId="549F823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For 1 Rx </w:t>
      </w:r>
      <w:proofErr w:type="spellStart"/>
      <w:r>
        <w:rPr>
          <w:rFonts w:eastAsia="SimSun"/>
          <w:color w:val="0070C0"/>
          <w:szCs w:val="24"/>
          <w:lang w:eastAsia="zh-CN"/>
        </w:rPr>
        <w:t>Red</w:t>
      </w:r>
      <w:r>
        <w:rPr>
          <w:rFonts w:eastAsia="SimSun"/>
          <w:color w:val="0070C0"/>
          <w:szCs w:val="24"/>
          <w:lang w:eastAsia="zh-CN"/>
        </w:rPr>
        <w:t>Cap</w:t>
      </w:r>
      <w:proofErr w:type="spellEnd"/>
      <w:r>
        <w:rPr>
          <w:rFonts w:eastAsia="SimSun"/>
          <w:color w:val="0070C0"/>
          <w:szCs w:val="24"/>
          <w:lang w:eastAsia="zh-CN"/>
        </w:rPr>
        <w:t xml:space="preserve"> UE without FH, lower Rx beam sweeping factor is not applicable.  </w:t>
      </w:r>
    </w:p>
    <w:p w14:paraId="06544DCF"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and with FH, support per-FR gap and MAC-CE based </w:t>
      </w:r>
      <w:proofErr w:type="spellStart"/>
      <w:proofErr w:type="gramStart"/>
      <w:r>
        <w:rPr>
          <w:rFonts w:eastAsia="SimSun"/>
          <w:color w:val="0070C0"/>
          <w:szCs w:val="24"/>
          <w:lang w:eastAsia="zh-CN"/>
        </w:rPr>
        <w:t>Pos</w:t>
      </w:r>
      <w:proofErr w:type="spellEnd"/>
      <w:proofErr w:type="gramEnd"/>
      <w:r>
        <w:rPr>
          <w:rFonts w:eastAsia="SimSun"/>
          <w:color w:val="0070C0"/>
          <w:szCs w:val="24"/>
          <w:lang w:eastAsia="zh-CN"/>
        </w:rPr>
        <w:t xml:space="preserve"> gap.</w:t>
      </w:r>
    </w:p>
    <w:p w14:paraId="6B39A409"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56E30F"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29517E9B" w14:textId="77777777" w:rsidR="00B80C3A" w:rsidRDefault="0003426C">
      <w:pPr>
        <w:spacing w:before="240"/>
        <w:rPr>
          <w:b/>
          <w:color w:val="0070C0"/>
          <w:u w:val="single"/>
          <w:lang w:eastAsia="ko-KR"/>
        </w:rPr>
      </w:pPr>
      <w:r>
        <w:rPr>
          <w:b/>
          <w:color w:val="0070C0"/>
          <w:u w:val="single"/>
          <w:lang w:eastAsia="ko-KR"/>
        </w:rPr>
        <w:t xml:space="preserve">Issue 2-1-4: Relation with Rel-16/Rel-17 positioning for PRS </w:t>
      </w:r>
      <w:r>
        <w:rPr>
          <w:b/>
          <w:color w:val="0070C0"/>
          <w:u w:val="single"/>
          <w:lang w:eastAsia="ko-KR"/>
        </w:rPr>
        <w:t>measurements with FH</w:t>
      </w:r>
    </w:p>
    <w:p w14:paraId="3672D714"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6EB1DAC7"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3822ED32"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PRS requirements for both 1Rx and 2Rx </w:t>
      </w:r>
      <w:proofErr w:type="spellStart"/>
      <w:r>
        <w:rPr>
          <w:rFonts w:eastAsia="SimSun"/>
          <w:color w:val="0070C0"/>
          <w:szCs w:val="24"/>
          <w:lang w:eastAsia="zh-CN"/>
        </w:rPr>
        <w:t>RedCap</w:t>
      </w:r>
      <w:proofErr w:type="spellEnd"/>
      <w:r>
        <w:rPr>
          <w:rFonts w:eastAsia="SimSun"/>
          <w:color w:val="0070C0"/>
          <w:szCs w:val="24"/>
          <w:lang w:eastAsia="zh-CN"/>
        </w:rPr>
        <w:t xml:space="preserve"> UE with FH will be defined for all the Rel-16 positioning features. FFS which Rel-17 positioning features will be covered by the requirements with FH.</w:t>
      </w:r>
    </w:p>
    <w:p w14:paraId="2EF25608"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OPPO</w:t>
      </w:r>
    </w:p>
    <w:p w14:paraId="21DB3398"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M</w:t>
      </w:r>
      <w:r>
        <w:rPr>
          <w:rFonts w:eastAsia="SimSun"/>
          <w:color w:val="0070C0"/>
          <w:szCs w:val="24"/>
          <w:lang w:eastAsia="zh-CN"/>
        </w:rPr>
        <w:t xml:space="preserve">G-less based measurement: </w:t>
      </w:r>
    </w:p>
    <w:p w14:paraId="71571B04"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 FH, whether to support MG-less based measurement is up to RAN1  </w:t>
      </w:r>
    </w:p>
    <w:p w14:paraId="35B46FA0"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and with FH, support reduced samples. </w:t>
      </w:r>
    </w:p>
    <w:p w14:paraId="662B1AAC"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For lower Rx beam sweeping factor in FR2:</w:t>
      </w:r>
    </w:p>
    <w:p w14:paraId="1EAB389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 FH, not support lower Rx beam sweeping factor. </w:t>
      </w:r>
    </w:p>
    <w:p w14:paraId="29A7A9BE"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and with FH, support per-FR gap and MAC-CE based </w:t>
      </w:r>
      <w:proofErr w:type="spellStart"/>
      <w:proofErr w:type="gramStart"/>
      <w:r>
        <w:rPr>
          <w:rFonts w:eastAsia="SimSun"/>
          <w:color w:val="0070C0"/>
          <w:szCs w:val="24"/>
          <w:lang w:eastAsia="zh-CN"/>
        </w:rPr>
        <w:t>Pos</w:t>
      </w:r>
      <w:proofErr w:type="spellEnd"/>
      <w:proofErr w:type="gramEnd"/>
      <w:r>
        <w:rPr>
          <w:rFonts w:eastAsia="SimSun"/>
          <w:color w:val="0070C0"/>
          <w:szCs w:val="24"/>
          <w:lang w:eastAsia="zh-CN"/>
        </w:rPr>
        <w:t xml:space="preserve"> gap.</w:t>
      </w:r>
    </w:p>
    <w:p w14:paraId="2027952C"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9286D6"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754B8F03" w14:textId="77777777" w:rsidR="00B80C3A" w:rsidRDefault="0003426C">
      <w:pPr>
        <w:spacing w:before="240"/>
        <w:rPr>
          <w:b/>
          <w:color w:val="0070C0"/>
          <w:u w:val="single"/>
          <w:lang w:eastAsia="ko-KR"/>
        </w:rPr>
      </w:pPr>
      <w:r>
        <w:rPr>
          <w:b/>
          <w:color w:val="0070C0"/>
          <w:u w:val="single"/>
          <w:lang w:eastAsia="ko-KR"/>
        </w:rPr>
        <w:t xml:space="preserve">Issue 2-1-5: TEG framework for </w:t>
      </w:r>
      <w:proofErr w:type="spellStart"/>
      <w:r>
        <w:rPr>
          <w:b/>
          <w:color w:val="0070C0"/>
          <w:u w:val="single"/>
          <w:lang w:eastAsia="ko-KR"/>
        </w:rPr>
        <w:t>RedCap</w:t>
      </w:r>
      <w:proofErr w:type="spellEnd"/>
      <w:r>
        <w:rPr>
          <w:b/>
          <w:color w:val="0070C0"/>
          <w:u w:val="single"/>
          <w:lang w:eastAsia="ko-KR"/>
        </w:rPr>
        <w:t xml:space="preserve"> positioning</w:t>
      </w:r>
    </w:p>
    <w:p w14:paraId="6EBA6D08" w14:textId="77777777" w:rsidR="00B80C3A" w:rsidRDefault="0003426C">
      <w:pPr>
        <w:pStyle w:val="ListParagraph"/>
        <w:numPr>
          <w:ilvl w:val="1"/>
          <w:numId w:val="7"/>
        </w:numPr>
        <w:overflowPunct/>
        <w:autoSpaceDE/>
        <w:autoSpaceDN/>
        <w:adjustRightInd/>
        <w:spacing w:after="120"/>
        <w:ind w:left="900" w:firstLineChars="0"/>
        <w:textAlignment w:val="auto"/>
        <w:rPr>
          <w:rFonts w:eastAsia="SimSun"/>
          <w:color w:val="0070C0"/>
          <w:szCs w:val="24"/>
          <w:lang w:eastAsia="zh-CN"/>
        </w:rPr>
      </w:pPr>
      <w:r>
        <w:rPr>
          <w:rFonts w:eastAsia="SimSun"/>
          <w:color w:val="0070C0"/>
          <w:szCs w:val="24"/>
          <w:lang w:eastAsia="zh-CN"/>
        </w:rPr>
        <w:t>Option 1: OPPO</w:t>
      </w:r>
    </w:p>
    <w:p w14:paraId="00F5D15C" w14:textId="77777777" w:rsidR="00B80C3A" w:rsidRDefault="0003426C">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w:t>
      </w:r>
      <w:r>
        <w:rPr>
          <w:rFonts w:eastAsia="SimSun"/>
          <w:color w:val="0070C0"/>
          <w:szCs w:val="24"/>
          <w:lang w:eastAsia="zh-CN"/>
        </w:rPr>
        <w:t>edCap</w:t>
      </w:r>
      <w:proofErr w:type="spellEnd"/>
      <w:r>
        <w:rPr>
          <w:rFonts w:eastAsia="SimSun"/>
          <w:color w:val="0070C0"/>
          <w:szCs w:val="24"/>
          <w:lang w:eastAsia="zh-CN"/>
        </w:rPr>
        <w:t xml:space="preserve"> UE without FH and with FH, not support TEG feature.</w:t>
      </w:r>
    </w:p>
    <w:p w14:paraId="716D56DD" w14:textId="77777777" w:rsidR="00B80C3A" w:rsidRDefault="0003426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w:t>
      </w:r>
    </w:p>
    <w:p w14:paraId="0AAA4F14"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Rel. 17 TEG framework is supported for </w:t>
      </w:r>
      <w:proofErr w:type="spellStart"/>
      <w:r>
        <w:rPr>
          <w:rFonts w:eastAsia="SimSun"/>
          <w:color w:val="0070C0"/>
          <w:szCs w:val="24"/>
          <w:lang w:eastAsia="zh-CN"/>
        </w:rPr>
        <w:t>RedCap</w:t>
      </w:r>
      <w:proofErr w:type="spellEnd"/>
      <w:r>
        <w:rPr>
          <w:rFonts w:eastAsia="SimSun"/>
          <w:color w:val="0070C0"/>
          <w:szCs w:val="24"/>
          <w:lang w:eastAsia="zh-CN"/>
        </w:rPr>
        <w:t xml:space="preserve"> positioning.</w:t>
      </w:r>
    </w:p>
    <w:p w14:paraId="42A87BC5"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A115AC"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42C950E9" w14:textId="77777777" w:rsidR="00B80C3A" w:rsidRDefault="0003426C">
      <w:pPr>
        <w:pStyle w:val="Heading3"/>
        <w:rPr>
          <w:sz w:val="24"/>
          <w:szCs w:val="16"/>
          <w:lang w:val="en-US"/>
        </w:rPr>
      </w:pPr>
      <w:r>
        <w:rPr>
          <w:sz w:val="24"/>
          <w:szCs w:val="16"/>
          <w:lang w:val="en-US"/>
        </w:rPr>
        <w:t xml:space="preserve">Sub-topic 2-2: PRS measurements for </w:t>
      </w:r>
      <w:proofErr w:type="spellStart"/>
      <w:r>
        <w:rPr>
          <w:sz w:val="24"/>
          <w:szCs w:val="16"/>
          <w:lang w:val="en-US"/>
        </w:rPr>
        <w:t>RedCap</w:t>
      </w:r>
      <w:proofErr w:type="spellEnd"/>
      <w:r>
        <w:rPr>
          <w:sz w:val="24"/>
          <w:szCs w:val="16"/>
          <w:lang w:val="en-US"/>
        </w:rPr>
        <w:t xml:space="preserve"> without FH</w:t>
      </w:r>
    </w:p>
    <w:p w14:paraId="4031C3ED" w14:textId="77777777" w:rsidR="00B80C3A" w:rsidRDefault="0003426C">
      <w:pPr>
        <w:rPr>
          <w:i/>
          <w:color w:val="0070C0"/>
          <w:lang w:val="en-US" w:eastAsia="zh-CN"/>
        </w:rPr>
      </w:pPr>
      <w:r>
        <w:rPr>
          <w:rFonts w:hint="eastAsia"/>
          <w:i/>
          <w:color w:val="0070C0"/>
          <w:lang w:val="en-US" w:eastAsia="zh-CN"/>
        </w:rPr>
        <w:t xml:space="preserve">Sub-topic description </w:t>
      </w:r>
    </w:p>
    <w:p w14:paraId="5036274D" w14:textId="77777777" w:rsidR="00B80C3A" w:rsidRDefault="0003426C">
      <w:pPr>
        <w:rPr>
          <w:i/>
          <w:color w:val="0070C0"/>
          <w:lang w:val="en-US" w:eastAsia="zh-CN"/>
        </w:rPr>
      </w:pPr>
      <w:r>
        <w:rPr>
          <w:i/>
          <w:color w:val="0070C0"/>
          <w:lang w:val="en-US" w:eastAsia="zh-CN"/>
        </w:rPr>
        <w:t>Open issues</w:t>
      </w:r>
      <w:r>
        <w:rPr>
          <w:i/>
          <w:color w:val="0070C0"/>
          <w:lang w:val="en-US" w:eastAsia="zh-CN"/>
        </w:rPr>
        <w:t xml:space="preserve"> and candidate options before meeting:</w:t>
      </w:r>
    </w:p>
    <w:p w14:paraId="488E8465" w14:textId="77777777" w:rsidR="00B80C3A" w:rsidRDefault="0003426C">
      <w:pPr>
        <w:spacing w:after="0"/>
        <w:rPr>
          <w:i/>
          <w:color w:val="0070C0"/>
          <w:lang w:val="en-US" w:eastAsia="zh-CN"/>
        </w:rPr>
      </w:pPr>
      <w:r>
        <w:rPr>
          <w:i/>
          <w:color w:val="0070C0"/>
          <w:lang w:val="en-US" w:eastAsia="zh-CN"/>
        </w:rPr>
        <w:t>In RAN4#106bis-e, following was agreed in the WF in R4-2306349:</w:t>
      </w:r>
    </w:p>
    <w:p w14:paraId="1E7A0537" w14:textId="77777777" w:rsidR="00B80C3A" w:rsidRDefault="0003426C">
      <w:pPr>
        <w:numPr>
          <w:ilvl w:val="0"/>
          <w:numId w:val="20"/>
        </w:numPr>
        <w:overflowPunct w:val="0"/>
        <w:autoSpaceDE w:val="0"/>
        <w:autoSpaceDN w:val="0"/>
        <w:adjustRightInd w:val="0"/>
        <w:spacing w:before="120" w:after="0" w:line="252" w:lineRule="auto"/>
        <w:ind w:left="357" w:hanging="357"/>
        <w:rPr>
          <w:i/>
          <w:iCs/>
          <w:color w:val="0070C0"/>
          <w:lang w:val="en-US" w:eastAsia="ja-JP"/>
        </w:rPr>
      </w:pPr>
      <w:r>
        <w:rPr>
          <w:i/>
          <w:iCs/>
          <w:color w:val="0070C0"/>
          <w:lang w:val="en-US"/>
        </w:rPr>
        <w:t>Side conditions for 1Rx without FH</w:t>
      </w:r>
    </w:p>
    <w:p w14:paraId="4A26BF62" w14:textId="77777777" w:rsidR="00B80C3A" w:rsidRDefault="0003426C">
      <w:pPr>
        <w:numPr>
          <w:ilvl w:val="1"/>
          <w:numId w:val="20"/>
        </w:numPr>
        <w:overflowPunct w:val="0"/>
        <w:autoSpaceDE w:val="0"/>
        <w:autoSpaceDN w:val="0"/>
        <w:adjustRightInd w:val="0"/>
        <w:spacing w:after="0" w:line="252" w:lineRule="auto"/>
        <w:rPr>
          <w:i/>
          <w:iCs/>
          <w:color w:val="0070C0"/>
          <w:lang w:val="en-US" w:eastAsia="ja-JP"/>
        </w:rPr>
      </w:pPr>
      <w:r>
        <w:rPr>
          <w:i/>
          <w:iCs/>
          <w:color w:val="0070C0"/>
          <w:lang w:val="en-US"/>
        </w:rPr>
        <w:t>For AWGN channel, re-use the Rel-17 side conditions, and relax accuracy requirements</w:t>
      </w:r>
    </w:p>
    <w:p w14:paraId="4B88F97A" w14:textId="77777777" w:rsidR="00B80C3A" w:rsidRDefault="0003426C">
      <w:pPr>
        <w:numPr>
          <w:ilvl w:val="2"/>
          <w:numId w:val="20"/>
        </w:numPr>
        <w:overflowPunct w:val="0"/>
        <w:autoSpaceDE w:val="0"/>
        <w:autoSpaceDN w:val="0"/>
        <w:adjustRightInd w:val="0"/>
        <w:spacing w:after="0" w:line="252" w:lineRule="auto"/>
        <w:rPr>
          <w:i/>
          <w:iCs/>
          <w:color w:val="0070C0"/>
          <w:lang w:val="en-US" w:eastAsia="ja-JP"/>
        </w:rPr>
      </w:pPr>
      <w:r>
        <w:rPr>
          <w:i/>
          <w:iCs/>
          <w:color w:val="0070C0"/>
          <w:lang w:val="en-US"/>
        </w:rPr>
        <w:t xml:space="preserve">The agreement applies for 4 </w:t>
      </w:r>
      <w:r>
        <w:rPr>
          <w:i/>
          <w:iCs/>
          <w:color w:val="0070C0"/>
          <w:lang w:val="en-US"/>
        </w:rPr>
        <w:t>measurement samples case. FFS if it applies for lower number of samples.</w:t>
      </w:r>
    </w:p>
    <w:p w14:paraId="60D7A638" w14:textId="77777777" w:rsidR="00B80C3A" w:rsidRDefault="0003426C">
      <w:pPr>
        <w:numPr>
          <w:ilvl w:val="1"/>
          <w:numId w:val="20"/>
        </w:numPr>
        <w:overflowPunct w:val="0"/>
        <w:autoSpaceDE w:val="0"/>
        <w:autoSpaceDN w:val="0"/>
        <w:adjustRightInd w:val="0"/>
        <w:spacing w:after="0" w:line="252" w:lineRule="auto"/>
        <w:rPr>
          <w:i/>
          <w:iCs/>
          <w:color w:val="0070C0"/>
          <w:lang w:val="en-US" w:eastAsia="ja-JP"/>
        </w:rPr>
      </w:pPr>
      <w:r>
        <w:rPr>
          <w:i/>
          <w:iCs/>
          <w:color w:val="0070C0"/>
          <w:lang w:val="en-US"/>
        </w:rPr>
        <w:t>FFS for fading channel</w:t>
      </w:r>
    </w:p>
    <w:p w14:paraId="4C109792" w14:textId="77777777" w:rsidR="00B80C3A" w:rsidRDefault="0003426C">
      <w:pPr>
        <w:numPr>
          <w:ilvl w:val="2"/>
          <w:numId w:val="20"/>
        </w:numPr>
        <w:overflowPunct w:val="0"/>
        <w:autoSpaceDE w:val="0"/>
        <w:autoSpaceDN w:val="0"/>
        <w:adjustRightInd w:val="0"/>
        <w:spacing w:after="0" w:line="252" w:lineRule="auto"/>
        <w:rPr>
          <w:i/>
          <w:iCs/>
          <w:color w:val="0070C0"/>
          <w:lang w:val="en-US" w:eastAsia="ja-JP"/>
        </w:rPr>
      </w:pPr>
      <w:r>
        <w:rPr>
          <w:i/>
          <w:iCs/>
          <w:color w:val="0070C0"/>
          <w:lang w:val="en-US"/>
        </w:rPr>
        <w:t>Option 1: Reuse Rel-17 side conditions and relax accuracy requirements</w:t>
      </w:r>
    </w:p>
    <w:p w14:paraId="3393A517" w14:textId="77777777" w:rsidR="00B80C3A" w:rsidRDefault="0003426C">
      <w:pPr>
        <w:numPr>
          <w:ilvl w:val="2"/>
          <w:numId w:val="20"/>
        </w:numPr>
        <w:overflowPunct w:val="0"/>
        <w:autoSpaceDE w:val="0"/>
        <w:autoSpaceDN w:val="0"/>
        <w:adjustRightInd w:val="0"/>
        <w:spacing w:after="0" w:line="252" w:lineRule="auto"/>
        <w:rPr>
          <w:i/>
          <w:iCs/>
          <w:color w:val="0070C0"/>
          <w:lang w:val="en-US" w:eastAsia="ja-JP"/>
        </w:rPr>
      </w:pPr>
      <w:r>
        <w:rPr>
          <w:i/>
          <w:iCs/>
          <w:color w:val="0070C0"/>
          <w:lang w:val="en-US"/>
        </w:rPr>
        <w:t>Option 2: Reuse approximately Rel-17 accuracy requirements and relax the side condition</w:t>
      </w:r>
    </w:p>
    <w:p w14:paraId="42313028" w14:textId="77777777" w:rsidR="00B80C3A" w:rsidRDefault="0003426C">
      <w:pPr>
        <w:spacing w:before="240"/>
        <w:rPr>
          <w:b/>
          <w:color w:val="0070C0"/>
          <w:u w:val="single"/>
          <w:lang w:eastAsia="ko-KR"/>
        </w:rPr>
      </w:pPr>
      <w:r>
        <w:rPr>
          <w:b/>
          <w:color w:val="0070C0"/>
          <w:u w:val="single"/>
          <w:lang w:eastAsia="ko-KR"/>
        </w:rPr>
        <w:t>I</w:t>
      </w:r>
      <w:r>
        <w:rPr>
          <w:b/>
          <w:color w:val="0070C0"/>
          <w:u w:val="single"/>
          <w:lang w:eastAsia="ko-KR"/>
        </w:rPr>
        <w:t>ssue 2-2-1: Side conditions for 1Rx without FH</w:t>
      </w:r>
    </w:p>
    <w:p w14:paraId="74114F56"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1D8A28"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2349FA5F"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1Rx redcap UE without FH, reuse approximately Rel-17 accuracy requirements and relax the side condition for fading channel.</w:t>
      </w:r>
    </w:p>
    <w:p w14:paraId="6816E02E"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HW</w:t>
      </w:r>
    </w:p>
    <w:p w14:paraId="50A34477"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For 1Rx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w:t>
      </w:r>
    </w:p>
    <w:p w14:paraId="22865775"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lastRenderedPageBreak/>
        <w:t>For AWGN, re-use the Rel-17 side conditions also for reduced sample number</w:t>
      </w:r>
    </w:p>
    <w:p w14:paraId="16D5EF42"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For fading channel, the lower Es/</w:t>
      </w:r>
      <w:proofErr w:type="spellStart"/>
      <w:r>
        <w:rPr>
          <w:rFonts w:eastAsia="SimSun"/>
          <w:color w:val="0070C0"/>
          <w:szCs w:val="24"/>
          <w:lang w:eastAsia="zh-CN"/>
        </w:rPr>
        <w:t>Iot</w:t>
      </w:r>
      <w:proofErr w:type="spellEnd"/>
      <w:r>
        <w:rPr>
          <w:rFonts w:eastAsia="SimSun"/>
          <w:color w:val="0070C0"/>
          <w:szCs w:val="24"/>
          <w:lang w:eastAsia="zh-CN"/>
        </w:rPr>
        <w:t xml:space="preserve"> side condition is defined as [-</w:t>
      </w:r>
      <w:proofErr w:type="gramStart"/>
      <w:r>
        <w:rPr>
          <w:rFonts w:eastAsia="SimSun"/>
          <w:color w:val="0070C0"/>
          <w:szCs w:val="24"/>
          <w:lang w:eastAsia="zh-CN"/>
        </w:rPr>
        <w:t>10]dB</w:t>
      </w:r>
      <w:proofErr w:type="gramEnd"/>
    </w:p>
    <w:p w14:paraId="284882F5" w14:textId="77777777" w:rsidR="00B80C3A" w:rsidRDefault="0003426C">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3: E///</w:t>
      </w:r>
    </w:p>
    <w:p w14:paraId="00D4AB87"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For AWGN channel condition, consider the following options to </w:t>
      </w:r>
      <w:r>
        <w:rPr>
          <w:rFonts w:eastAsia="SimSun"/>
          <w:color w:val="0070C0"/>
          <w:szCs w:val="24"/>
          <w:lang w:eastAsia="zh-CN"/>
        </w:rPr>
        <w:t xml:space="preserve">define accuracy requirements for 1Rx </w:t>
      </w:r>
      <w:proofErr w:type="spellStart"/>
      <w:r>
        <w:rPr>
          <w:rFonts w:eastAsia="SimSun"/>
          <w:color w:val="0070C0"/>
          <w:szCs w:val="24"/>
          <w:lang w:eastAsia="zh-CN"/>
        </w:rPr>
        <w:t>RedCap</w:t>
      </w:r>
      <w:proofErr w:type="spellEnd"/>
      <w:r>
        <w:rPr>
          <w:rFonts w:eastAsia="SimSun"/>
          <w:color w:val="0070C0"/>
          <w:szCs w:val="24"/>
          <w:lang w:eastAsia="zh-CN"/>
        </w:rPr>
        <w:t xml:space="preserve"> UE. Our preference is option 2 below.</w:t>
      </w:r>
    </w:p>
    <w:p w14:paraId="79C50832"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Reuse rel. 17 4 sample RSTD and UE Rx-Tx accuracy requirement defined for AWGN channel model to define accuracy requirement for 4 sample RSTD and UE Rx-Tx accuracy for 1Rx </w:t>
      </w:r>
      <w:proofErr w:type="spellStart"/>
      <w:r>
        <w:rPr>
          <w:rFonts w:eastAsia="SimSun"/>
          <w:color w:val="0070C0"/>
          <w:szCs w:val="24"/>
          <w:lang w:eastAsia="zh-CN"/>
        </w:rPr>
        <w:t>Re</w:t>
      </w:r>
      <w:r>
        <w:rPr>
          <w:rFonts w:eastAsia="SimSun"/>
          <w:color w:val="0070C0"/>
          <w:szCs w:val="24"/>
          <w:lang w:eastAsia="zh-CN"/>
        </w:rPr>
        <w:t>dCap</w:t>
      </w:r>
      <w:proofErr w:type="spellEnd"/>
      <w:r>
        <w:rPr>
          <w:rFonts w:eastAsia="SimSun"/>
          <w:color w:val="0070C0"/>
          <w:szCs w:val="24"/>
          <w:lang w:eastAsia="zh-CN"/>
        </w:rPr>
        <w:t xml:space="preserve"> UE for AWGN channel model under higher side condition, i.e., Es/</w:t>
      </w:r>
      <w:proofErr w:type="spellStart"/>
      <w:r>
        <w:rPr>
          <w:rFonts w:eastAsia="SimSun"/>
          <w:color w:val="0070C0"/>
          <w:szCs w:val="24"/>
          <w:lang w:eastAsia="zh-CN"/>
        </w:rPr>
        <w:t>Iot</w:t>
      </w:r>
      <w:proofErr w:type="spellEnd"/>
      <w:r>
        <w:rPr>
          <w:rFonts w:eastAsia="SimSun"/>
          <w:color w:val="0070C0"/>
          <w:szCs w:val="24"/>
          <w:lang w:eastAsia="zh-CN"/>
        </w:rPr>
        <w:t xml:space="preserve"> = (-3, -6, -</w:t>
      </w:r>
      <w:proofErr w:type="gramStart"/>
      <w:r>
        <w:rPr>
          <w:rFonts w:eastAsia="SimSun"/>
          <w:color w:val="0070C0"/>
          <w:szCs w:val="24"/>
          <w:lang w:eastAsia="zh-CN"/>
        </w:rPr>
        <w:t>6)dB</w:t>
      </w:r>
      <w:proofErr w:type="gramEnd"/>
      <w:r>
        <w:rPr>
          <w:rFonts w:eastAsia="SimSun"/>
          <w:color w:val="0070C0"/>
          <w:szCs w:val="24"/>
          <w:lang w:eastAsia="zh-CN"/>
        </w:rPr>
        <w:t>, for without FH case.</w:t>
      </w:r>
    </w:p>
    <w:p w14:paraId="16D8622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Accuracy requirement for 4 sample RSTD and UE Rx-Tx measurements are defined by reusing Rel. 17 side conditions for without FH case. The 4 sampl</w:t>
      </w:r>
      <w:r>
        <w:rPr>
          <w:rFonts w:eastAsia="SimSun"/>
          <w:color w:val="0070C0"/>
          <w:szCs w:val="24"/>
          <w:lang w:eastAsia="zh-CN"/>
        </w:rPr>
        <w:t>e RSTD and UE Rx-Tx accuracy requirement can be relaxed by 1Tc in comparison to Rel. 17 4 sample RSTD and UE Rx-Tx accuracy requirement.</w:t>
      </w:r>
    </w:p>
    <w:p w14:paraId="063B08AE"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For fading channel conditions, consider the following options to define accuracy requirements for 1Rx </w:t>
      </w:r>
      <w:proofErr w:type="spellStart"/>
      <w:r>
        <w:rPr>
          <w:rFonts w:eastAsia="SimSun"/>
          <w:color w:val="0070C0"/>
          <w:szCs w:val="24"/>
          <w:lang w:eastAsia="zh-CN"/>
        </w:rPr>
        <w:t>RedCap</w:t>
      </w:r>
      <w:proofErr w:type="spellEnd"/>
      <w:r>
        <w:rPr>
          <w:rFonts w:eastAsia="SimSun"/>
          <w:color w:val="0070C0"/>
          <w:szCs w:val="24"/>
          <w:lang w:eastAsia="zh-CN"/>
        </w:rPr>
        <w:t xml:space="preserve"> UE. Our pr</w:t>
      </w:r>
      <w:r>
        <w:rPr>
          <w:rFonts w:eastAsia="SimSun"/>
          <w:color w:val="0070C0"/>
          <w:szCs w:val="24"/>
          <w:lang w:eastAsia="zh-CN"/>
        </w:rPr>
        <w:t>eference is option 2 below.</w:t>
      </w:r>
    </w:p>
    <w:p w14:paraId="21C8B4C2"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For fading propagation condition, define 4 sample accuracy requirements for 15kHz (104 PRBs), 30kHz (24/48 PRBs), and 60kHz (24 PRBs) under higher side condition, i.e., Es/</w:t>
      </w:r>
      <w:proofErr w:type="spellStart"/>
      <w:r>
        <w:rPr>
          <w:rFonts w:eastAsia="SimSun"/>
          <w:color w:val="0070C0"/>
          <w:szCs w:val="24"/>
          <w:lang w:eastAsia="zh-CN"/>
        </w:rPr>
        <w:t>Iot</w:t>
      </w:r>
      <w:proofErr w:type="spellEnd"/>
      <w:r>
        <w:rPr>
          <w:rFonts w:eastAsia="SimSun"/>
          <w:color w:val="0070C0"/>
          <w:szCs w:val="24"/>
          <w:lang w:eastAsia="zh-CN"/>
        </w:rPr>
        <w:t xml:space="preserve"> = (-3, -6, -</w:t>
      </w:r>
      <w:proofErr w:type="gramStart"/>
      <w:r>
        <w:rPr>
          <w:rFonts w:eastAsia="SimSun"/>
          <w:color w:val="0070C0"/>
          <w:szCs w:val="24"/>
          <w:lang w:eastAsia="zh-CN"/>
        </w:rPr>
        <w:t>6)dB</w:t>
      </w:r>
      <w:proofErr w:type="gramEnd"/>
      <w:r>
        <w:rPr>
          <w:rFonts w:eastAsia="SimSun"/>
          <w:color w:val="0070C0"/>
          <w:szCs w:val="24"/>
          <w:lang w:eastAsia="zh-CN"/>
        </w:rPr>
        <w:t xml:space="preserve">, for without FH case. The accuracy </w:t>
      </w:r>
      <w:r>
        <w:rPr>
          <w:rFonts w:eastAsia="SimSun"/>
          <w:color w:val="0070C0"/>
          <w:szCs w:val="24"/>
          <w:lang w:eastAsia="zh-CN"/>
        </w:rPr>
        <w:t>requirement can be relaxed in comparison to Rel. 17 accuracy requirement.</w:t>
      </w:r>
    </w:p>
    <w:p w14:paraId="2BCB3D23"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Do not define accuracy requirement for 1Rx </w:t>
      </w:r>
      <w:proofErr w:type="spellStart"/>
      <w:r>
        <w:rPr>
          <w:rFonts w:eastAsia="SimSun"/>
          <w:color w:val="0070C0"/>
          <w:szCs w:val="24"/>
          <w:lang w:eastAsia="zh-CN"/>
        </w:rPr>
        <w:t>RedCap</w:t>
      </w:r>
      <w:proofErr w:type="spellEnd"/>
      <w:r>
        <w:rPr>
          <w:rFonts w:eastAsia="SimSun"/>
          <w:color w:val="0070C0"/>
          <w:szCs w:val="24"/>
          <w:lang w:eastAsia="zh-CN"/>
        </w:rPr>
        <w:t xml:space="preserve"> UE applicable to fading propagation conditions.</w:t>
      </w:r>
    </w:p>
    <w:p w14:paraId="2EF52635" w14:textId="77777777" w:rsidR="00B80C3A" w:rsidRDefault="0003426C">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4: QC:</w:t>
      </w:r>
    </w:p>
    <w:p w14:paraId="0DC78577"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Reuse the Rel-17 side-conditions to define measurement accuracy requir</w:t>
      </w:r>
      <w:r>
        <w:rPr>
          <w:rFonts w:eastAsia="SimSun"/>
          <w:color w:val="0070C0"/>
          <w:szCs w:val="24"/>
          <w:lang w:eastAsia="zh-CN"/>
        </w:rPr>
        <w:t>ements for 1Rx without FH in AWGN with reduced number of samples.</w:t>
      </w:r>
    </w:p>
    <w:p w14:paraId="3A57E146"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evaluate using a higher side-condition to define measurement accuracy requirements for 1Rx without FH in fading conditions.</w:t>
      </w:r>
    </w:p>
    <w:p w14:paraId="586A195D"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MTK</w:t>
      </w:r>
    </w:p>
    <w:p w14:paraId="795BE3F1"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side conditions for fading channel for 1</w:t>
      </w:r>
      <w:r>
        <w:rPr>
          <w:rFonts w:eastAsia="SimSun"/>
          <w:color w:val="0070C0"/>
          <w:szCs w:val="24"/>
          <w:lang w:eastAsia="zh-CN"/>
        </w:rPr>
        <w:t xml:space="preserve">Rx </w:t>
      </w:r>
      <w:proofErr w:type="spellStart"/>
      <w:r>
        <w:rPr>
          <w:rFonts w:eastAsia="SimSun"/>
          <w:color w:val="0070C0"/>
          <w:szCs w:val="24"/>
          <w:lang w:eastAsia="zh-CN"/>
        </w:rPr>
        <w:t>RedCap</w:t>
      </w:r>
      <w:proofErr w:type="spellEnd"/>
      <w:r>
        <w:rPr>
          <w:rFonts w:eastAsia="SimSun"/>
          <w:color w:val="0070C0"/>
          <w:szCs w:val="24"/>
          <w:lang w:eastAsia="zh-CN"/>
        </w:rPr>
        <w:t xml:space="preserve"> UE without FH: relax Rel-17 side conditions and the accuracy requirements.</w:t>
      </w:r>
    </w:p>
    <w:p w14:paraId="5544889D"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Nokia</w:t>
      </w:r>
    </w:p>
    <w:p w14:paraId="4139D6D0"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We support Option 1 to reuse Rel-17 side conditions and relax accuracy requirements.</w:t>
      </w:r>
    </w:p>
    <w:p w14:paraId="62F2B2FE"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C9946A"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374F6DB1" w14:textId="77777777" w:rsidR="00B80C3A" w:rsidRDefault="0003426C">
      <w:pPr>
        <w:rPr>
          <w:b/>
          <w:color w:val="0070C0"/>
          <w:u w:val="single"/>
          <w:lang w:eastAsia="ko-KR"/>
        </w:rPr>
      </w:pPr>
      <w:r>
        <w:rPr>
          <w:b/>
          <w:color w:val="0070C0"/>
          <w:u w:val="single"/>
          <w:lang w:eastAsia="ko-KR"/>
        </w:rPr>
        <w:t xml:space="preserve">Issue 2-2-2: PRS </w:t>
      </w:r>
      <w:r>
        <w:rPr>
          <w:b/>
          <w:color w:val="0070C0"/>
          <w:u w:val="single"/>
          <w:lang w:eastAsia="ko-KR"/>
        </w:rPr>
        <w:t>measurement requirements in RRC inactive state without FH</w:t>
      </w:r>
    </w:p>
    <w:p w14:paraId="7D2FE834"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EC08FB"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1: E///, CMCC</w:t>
      </w:r>
    </w:p>
    <w:p w14:paraId="472142D9" w14:textId="77777777" w:rsidR="00B80C3A" w:rsidRDefault="0003426C">
      <w:pPr>
        <w:pStyle w:val="ListParagraph"/>
        <w:numPr>
          <w:ilvl w:val="2"/>
          <w:numId w:val="20"/>
        </w:numPr>
        <w:spacing w:after="120" w:line="259" w:lineRule="auto"/>
        <w:ind w:firstLineChars="0"/>
        <w:rPr>
          <w:color w:val="0070C0"/>
          <w:lang w:eastAsia="zh-CN"/>
        </w:rPr>
      </w:pPr>
      <w:r>
        <w:rPr>
          <w:color w:val="0070C0"/>
          <w:lang w:eastAsia="zh-CN"/>
        </w:rPr>
        <w:t xml:space="preserve">For positioning measurement core requirement for </w:t>
      </w:r>
      <w:proofErr w:type="spellStart"/>
      <w:r>
        <w:rPr>
          <w:color w:val="0070C0"/>
          <w:lang w:eastAsia="zh-CN"/>
        </w:rPr>
        <w:t>RedCap</w:t>
      </w:r>
      <w:proofErr w:type="spellEnd"/>
      <w:r>
        <w:rPr>
          <w:color w:val="0070C0"/>
          <w:lang w:eastAsia="zh-CN"/>
        </w:rPr>
        <w:t xml:space="preserve"> UEs </w:t>
      </w:r>
      <w:r>
        <w:rPr>
          <w:color w:val="0070C0"/>
          <w:u w:val="single"/>
          <w:lang w:eastAsia="zh-CN"/>
        </w:rPr>
        <w:t>without FH</w:t>
      </w:r>
      <w:r>
        <w:rPr>
          <w:color w:val="0070C0"/>
          <w:lang w:eastAsia="zh-CN"/>
        </w:rPr>
        <w:t xml:space="preserve"> in RRC_INACTIVE state, </w:t>
      </w:r>
      <w:proofErr w:type="spellStart"/>
      <w:r>
        <w:rPr>
          <w:color w:val="0070C0"/>
          <w:lang w:eastAsia="zh-CN"/>
        </w:rPr>
        <w:t>K</w:t>
      </w:r>
      <w:r>
        <w:rPr>
          <w:color w:val="0070C0"/>
          <w:vertAlign w:val="subscript"/>
          <w:lang w:eastAsia="zh-CN"/>
        </w:rPr>
        <w:t>carrier_PRS</w:t>
      </w:r>
      <w:proofErr w:type="spellEnd"/>
      <w:r>
        <w:rPr>
          <w:color w:val="0070C0"/>
          <w:lang w:eastAsia="zh-CN"/>
        </w:rPr>
        <w:t xml:space="preserve"> in Rel. 17 RRC_INACTIVE core requirement is updated to </w:t>
      </w:r>
      <w:proofErr w:type="spellStart"/>
      <w:r>
        <w:rPr>
          <w:color w:val="0070C0"/>
          <w:lang w:eastAsia="zh-CN"/>
        </w:rPr>
        <w:t>K</w:t>
      </w:r>
      <w:r>
        <w:rPr>
          <w:color w:val="0070C0"/>
          <w:vertAlign w:val="subscript"/>
          <w:lang w:eastAsia="zh-CN"/>
        </w:rPr>
        <w:t>carrier_PRS_RedCap</w:t>
      </w:r>
      <w:proofErr w:type="spellEnd"/>
      <w:r>
        <w:rPr>
          <w:color w:val="0070C0"/>
          <w:lang w:eastAsia="zh-CN"/>
        </w:rPr>
        <w:t xml:space="preserve">. </w:t>
      </w:r>
      <w:proofErr w:type="spellStart"/>
      <w:r>
        <w:rPr>
          <w:color w:val="0070C0"/>
          <w:lang w:eastAsia="zh-CN"/>
        </w:rPr>
        <w:t>K</w:t>
      </w:r>
      <w:r>
        <w:rPr>
          <w:color w:val="0070C0"/>
          <w:vertAlign w:val="subscript"/>
          <w:lang w:eastAsia="zh-CN"/>
        </w:rPr>
        <w:t>carrier_PRS_RedCap</w:t>
      </w:r>
      <w:proofErr w:type="spellEnd"/>
      <w:r>
        <w:rPr>
          <w:color w:val="0070C0"/>
          <w:lang w:eastAsia="zh-CN"/>
        </w:rPr>
        <w:t xml:space="preserve"> = 1 if </w:t>
      </w:r>
      <w:proofErr w:type="spellStart"/>
      <w:r>
        <w:rPr>
          <w:color w:val="0070C0"/>
          <w:lang w:eastAsia="zh-CN"/>
        </w:rPr>
        <w:t>RedCap</w:t>
      </w:r>
      <w:proofErr w:type="spellEnd"/>
      <w:r>
        <w:rPr>
          <w:color w:val="0070C0"/>
          <w:lang w:eastAsia="zh-CN"/>
        </w:rPr>
        <w:t xml:space="preserve"> UE </w:t>
      </w:r>
      <w:proofErr w:type="gramStart"/>
      <w:r>
        <w:rPr>
          <w:color w:val="0070C0"/>
          <w:lang w:eastAsia="zh-CN"/>
        </w:rPr>
        <w:t>is able to</w:t>
      </w:r>
      <w:proofErr w:type="gramEnd"/>
      <w:r>
        <w:rPr>
          <w:color w:val="0070C0"/>
          <w:lang w:eastAsia="zh-CN"/>
        </w:rPr>
        <w:t xml:space="preserve"> perform RRM and PRS measurements in parallel to each other, otherwise </w:t>
      </w:r>
      <w:proofErr w:type="spellStart"/>
      <w:r>
        <w:rPr>
          <w:color w:val="0070C0"/>
          <w:lang w:eastAsia="zh-CN"/>
        </w:rPr>
        <w:t>K</w:t>
      </w:r>
      <w:r>
        <w:rPr>
          <w:color w:val="0070C0"/>
          <w:vertAlign w:val="subscript"/>
          <w:lang w:eastAsia="zh-CN"/>
        </w:rPr>
        <w:t>carrier_PRS_RedCap</w:t>
      </w:r>
      <w:proofErr w:type="spellEnd"/>
      <w:r>
        <w:rPr>
          <w:color w:val="0070C0"/>
          <w:lang w:eastAsia="zh-CN"/>
        </w:rPr>
        <w:t xml:space="preserve"> is defined as:</w:t>
      </w:r>
    </w:p>
    <w:p w14:paraId="620E6B7A" w14:textId="77777777" w:rsidR="00B80C3A" w:rsidRDefault="0003426C">
      <w:pPr>
        <w:numPr>
          <w:ilvl w:val="3"/>
          <w:numId w:val="20"/>
        </w:numPr>
        <w:overflowPunct w:val="0"/>
        <w:autoSpaceDE w:val="0"/>
        <w:autoSpaceDN w:val="0"/>
        <w:adjustRightInd w:val="0"/>
        <w:spacing w:after="120"/>
        <w:textAlignment w:val="baseline"/>
        <w:rPr>
          <w:rFonts w:eastAsia="Times New Roman"/>
          <w:color w:val="0070C0"/>
          <w:lang w:eastAsia="en-GB"/>
        </w:rPr>
      </w:pPr>
      <w:r>
        <w:rPr>
          <w:rFonts w:eastAsia="Times New Roman"/>
          <w:color w:val="0070C0"/>
          <w:lang w:eastAsia="en-GB"/>
        </w:rPr>
        <w:t xml:space="preserve">If </w:t>
      </w:r>
      <w:proofErr w:type="spellStart"/>
      <w:r>
        <w:rPr>
          <w:rFonts w:eastAsia="Times New Roman"/>
          <w:color w:val="0070C0"/>
          <w:lang w:eastAsia="en-GB"/>
        </w:rPr>
        <w:t>Srxlev</w:t>
      </w:r>
      <w:proofErr w:type="spellEnd"/>
      <w:r>
        <w:rPr>
          <w:rFonts w:eastAsia="Times New Roman"/>
          <w:color w:val="0070C0"/>
          <w:lang w:eastAsia="en-GB"/>
        </w:rPr>
        <w:t xml:space="preserve"> ≤ </w:t>
      </w:r>
      <w:proofErr w:type="spellStart"/>
      <w:r>
        <w:rPr>
          <w:rFonts w:eastAsia="Times New Roman"/>
          <w:color w:val="0070C0"/>
          <w:lang w:eastAsia="en-GB"/>
        </w:rPr>
        <w:t>S</w:t>
      </w:r>
      <w:r>
        <w:rPr>
          <w:rFonts w:eastAsia="Times New Roman"/>
          <w:color w:val="0070C0"/>
          <w:vertAlign w:val="subscript"/>
          <w:lang w:eastAsia="en-GB"/>
        </w:rPr>
        <w:t>nonIntraSearc</w:t>
      </w:r>
      <w:r>
        <w:rPr>
          <w:rFonts w:eastAsia="Times New Roman"/>
          <w:color w:val="0070C0"/>
          <w:vertAlign w:val="subscript"/>
          <w:lang w:eastAsia="en-GB"/>
        </w:rPr>
        <w:t>hP</w:t>
      </w:r>
      <w:proofErr w:type="spellEnd"/>
      <w:r>
        <w:rPr>
          <w:rFonts w:eastAsia="Times New Roman"/>
          <w:color w:val="0070C0"/>
          <w:lang w:eastAsia="en-GB"/>
        </w:rPr>
        <w:t xml:space="preserve"> or </w:t>
      </w:r>
      <w:proofErr w:type="spellStart"/>
      <w:r>
        <w:rPr>
          <w:rFonts w:eastAsia="Times New Roman"/>
          <w:color w:val="0070C0"/>
          <w:lang w:eastAsia="en-GB"/>
        </w:rPr>
        <w:t>Squal</w:t>
      </w:r>
      <w:proofErr w:type="spellEnd"/>
      <w:r>
        <w:rPr>
          <w:rFonts w:eastAsia="Times New Roman"/>
          <w:color w:val="0070C0"/>
          <w:lang w:eastAsia="en-GB"/>
        </w:rPr>
        <w:t xml:space="preserve"> ≤ </w:t>
      </w:r>
      <w:proofErr w:type="spellStart"/>
      <w:r>
        <w:rPr>
          <w:rFonts w:eastAsia="Times New Roman"/>
          <w:color w:val="0070C0"/>
          <w:lang w:eastAsia="en-GB"/>
        </w:rPr>
        <w:t>S</w:t>
      </w:r>
      <w:r>
        <w:rPr>
          <w:rFonts w:eastAsia="Times New Roman"/>
          <w:color w:val="0070C0"/>
          <w:vertAlign w:val="subscript"/>
          <w:lang w:eastAsia="en-GB"/>
        </w:rPr>
        <w:t>nonIntraSearchQ</w:t>
      </w:r>
      <w:proofErr w:type="spellEnd"/>
      <w:r>
        <w:rPr>
          <w:rFonts w:eastAsia="Times New Roman"/>
          <w:color w:val="0070C0"/>
          <w:lang w:eastAsia="en-GB"/>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r>
          <m:rPr>
            <m:sty m:val="p"/>
          </m:rPr>
          <w:rPr>
            <w:rFonts w:ascii="Cambria Math" w:eastAsia="Times New Roman" w:hAnsi="Cambria Math"/>
            <w:color w:val="0070C0"/>
            <w:lang w:eastAsia="en-GB"/>
          </w:rPr>
          <m:t>+1</m:t>
        </m:r>
      </m:oMath>
      <w:r>
        <w:rPr>
          <w:rFonts w:eastAsia="Times New Roman"/>
          <w:color w:val="0070C0"/>
          <w:lang w:eastAsia="zh-CN"/>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oMath>
      <w:r>
        <w:rPr>
          <w:rFonts w:eastAsia="Times New Roman"/>
          <w:bCs/>
          <w:color w:val="0070C0"/>
          <w:lang w:eastAsia="en-GB"/>
        </w:rPr>
        <w:t xml:space="preserve"> is </w:t>
      </w:r>
      <w:r>
        <w:rPr>
          <w:rFonts w:eastAsia="Times New Roman"/>
          <w:color w:val="0070C0"/>
          <w:lang w:eastAsia="en-GB"/>
        </w:rPr>
        <w:t>defined in clause 4.2B.2.4.</w:t>
      </w:r>
    </w:p>
    <w:p w14:paraId="2DA9740B" w14:textId="77777777" w:rsidR="00B80C3A" w:rsidRDefault="0003426C">
      <w:pPr>
        <w:numPr>
          <w:ilvl w:val="3"/>
          <w:numId w:val="20"/>
        </w:numPr>
        <w:overflowPunct w:val="0"/>
        <w:autoSpaceDE w:val="0"/>
        <w:autoSpaceDN w:val="0"/>
        <w:adjustRightInd w:val="0"/>
        <w:spacing w:after="120"/>
        <w:textAlignment w:val="baseline"/>
        <w:rPr>
          <w:rFonts w:eastAsia="Times New Roman"/>
          <w:color w:val="0070C0"/>
          <w:lang w:eastAsia="zh-CN"/>
        </w:rPr>
      </w:pPr>
      <w:r>
        <w:rPr>
          <w:rFonts w:eastAsia="Times New Roman"/>
          <w:color w:val="0070C0"/>
          <w:lang w:eastAsia="zh-CN"/>
        </w:rPr>
        <w:t xml:space="preserve">If </w:t>
      </w:r>
      <w:proofErr w:type="spellStart"/>
      <w:r>
        <w:rPr>
          <w:rFonts w:eastAsia="Times New Roman"/>
          <w:color w:val="0070C0"/>
          <w:lang w:eastAsia="zh-CN"/>
        </w:rPr>
        <w:t>Srxlev</w:t>
      </w:r>
      <w:proofErr w:type="spellEnd"/>
      <w:r>
        <w:rPr>
          <w:rFonts w:eastAsia="Times New Roman"/>
          <w:color w:val="0070C0"/>
          <w:lang w:eastAsia="zh-CN"/>
        </w:rPr>
        <w:t xml:space="preserve"> &gt; </w:t>
      </w:r>
      <w:proofErr w:type="spellStart"/>
      <w:r>
        <w:rPr>
          <w:rFonts w:eastAsia="Times New Roman"/>
          <w:color w:val="0070C0"/>
          <w:lang w:eastAsia="en-GB"/>
        </w:rPr>
        <w:t>S</w:t>
      </w:r>
      <w:r>
        <w:rPr>
          <w:rFonts w:eastAsia="Times New Roman"/>
          <w:color w:val="0070C0"/>
          <w:vertAlign w:val="subscript"/>
          <w:lang w:eastAsia="en-GB"/>
        </w:rPr>
        <w:t>nonIntraSearchP</w:t>
      </w:r>
      <w:proofErr w:type="spellEnd"/>
      <w:r>
        <w:rPr>
          <w:rFonts w:eastAsia="Times New Roman"/>
          <w:color w:val="0070C0"/>
          <w:lang w:eastAsia="zh-CN"/>
        </w:rPr>
        <w:t xml:space="preserve"> and </w:t>
      </w:r>
      <w:proofErr w:type="spellStart"/>
      <w:r>
        <w:rPr>
          <w:rFonts w:eastAsia="Times New Roman"/>
          <w:color w:val="0070C0"/>
          <w:lang w:eastAsia="zh-CN"/>
        </w:rPr>
        <w:t>Squal</w:t>
      </w:r>
      <w:proofErr w:type="spellEnd"/>
      <w:r>
        <w:rPr>
          <w:rFonts w:eastAsia="Times New Roman"/>
          <w:color w:val="0070C0"/>
          <w:lang w:eastAsia="zh-CN"/>
        </w:rPr>
        <w:t xml:space="preserve"> &gt; </w:t>
      </w:r>
      <w:proofErr w:type="spellStart"/>
      <w:r>
        <w:rPr>
          <w:rFonts w:eastAsia="Times New Roman"/>
          <w:color w:val="0070C0"/>
          <w:lang w:eastAsia="en-GB"/>
        </w:rPr>
        <w:t>S</w:t>
      </w:r>
      <w:r>
        <w:rPr>
          <w:rFonts w:eastAsia="Times New Roman"/>
          <w:color w:val="0070C0"/>
          <w:vertAlign w:val="subscript"/>
          <w:lang w:eastAsia="en-GB"/>
        </w:rPr>
        <w:t>nonIntraSearchQ</w:t>
      </w:r>
      <w:proofErr w:type="spellEnd"/>
      <w:r>
        <w:rPr>
          <w:rFonts w:eastAsia="Times New Roman"/>
          <w:color w:val="0070C0"/>
          <w:lang w:eastAsia="zh-CN"/>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r>
          <m:rPr>
            <m:sty m:val="p"/>
          </m:rPr>
          <w:rPr>
            <w:rFonts w:ascii="Cambria Math" w:eastAsia="Times New Roman" w:hAnsi="Cambria Math"/>
            <w:color w:val="0070C0"/>
            <w:lang w:eastAsia="en-GB"/>
          </w:rPr>
          <m:t>+1</m:t>
        </m:r>
      </m:oMath>
      <w:r>
        <w:rPr>
          <w:rFonts w:eastAsia="Times New Roman"/>
          <w:color w:val="0070C0"/>
          <w:lang w:eastAsia="en-GB"/>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oMath>
      <w:r>
        <w:rPr>
          <w:rFonts w:eastAsia="Times New Roman"/>
          <w:bCs/>
          <w:color w:val="0070C0"/>
          <w:lang w:eastAsia="en-GB"/>
        </w:rPr>
        <w:t xml:space="preserve"> is </w:t>
      </w:r>
      <w:r>
        <w:rPr>
          <w:rFonts w:eastAsia="Times New Roman"/>
          <w:color w:val="0070C0"/>
          <w:lang w:eastAsia="en-GB"/>
        </w:rPr>
        <w:t>defined in clause 4.2.2.7</w:t>
      </w:r>
      <w:r>
        <w:rPr>
          <w:rFonts w:eastAsia="Times New Roman"/>
          <w:color w:val="0070C0"/>
          <w:lang w:eastAsia="en-GB"/>
        </w:rPr>
        <w:t>.</w:t>
      </w:r>
    </w:p>
    <w:p w14:paraId="22B77894"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999689"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Check if Option 1 is agreeable?</w:t>
      </w:r>
    </w:p>
    <w:p w14:paraId="6630FEA0" w14:textId="77777777" w:rsidR="00B80C3A" w:rsidRDefault="0003426C">
      <w:pPr>
        <w:rPr>
          <w:b/>
          <w:color w:val="0070C0"/>
          <w:u w:val="single"/>
          <w:lang w:eastAsia="ko-KR"/>
        </w:rPr>
      </w:pPr>
      <w:r>
        <w:rPr>
          <w:b/>
          <w:color w:val="0070C0"/>
          <w:u w:val="single"/>
          <w:lang w:eastAsia="ko-KR"/>
        </w:rPr>
        <w:lastRenderedPageBreak/>
        <w:t>Issue 2-2-3: PRS measurement requirements in RRC connected state without FH</w:t>
      </w:r>
    </w:p>
    <w:p w14:paraId="00A53FE2"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E9068F6"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1: E///</w:t>
      </w:r>
    </w:p>
    <w:p w14:paraId="6517977B" w14:textId="77777777" w:rsidR="00B80C3A" w:rsidRDefault="0003426C">
      <w:pPr>
        <w:pStyle w:val="ListParagraph"/>
        <w:numPr>
          <w:ilvl w:val="1"/>
          <w:numId w:val="7"/>
        </w:numPr>
        <w:spacing w:after="120" w:line="259" w:lineRule="auto"/>
        <w:ind w:firstLineChars="0"/>
        <w:rPr>
          <w:color w:val="0070C0"/>
        </w:rPr>
      </w:pPr>
      <w:r>
        <w:rPr>
          <w:color w:val="0070C0"/>
          <w:lang w:eastAsia="zh-CN"/>
        </w:rPr>
        <w:t xml:space="preserve">For positioning measurement core requirement for </w:t>
      </w:r>
      <w:proofErr w:type="spellStart"/>
      <w:r>
        <w:rPr>
          <w:color w:val="0070C0"/>
          <w:lang w:eastAsia="zh-CN"/>
        </w:rPr>
        <w:t>RedCap</w:t>
      </w:r>
      <w:proofErr w:type="spellEnd"/>
      <w:r>
        <w:rPr>
          <w:color w:val="0070C0"/>
          <w:lang w:eastAsia="zh-CN"/>
        </w:rPr>
        <w:t xml:space="preserve"> UEs </w:t>
      </w:r>
      <w:r>
        <w:rPr>
          <w:color w:val="0070C0"/>
          <w:u w:val="single"/>
          <w:lang w:eastAsia="zh-CN"/>
        </w:rPr>
        <w:t>without FH</w:t>
      </w:r>
      <w:r>
        <w:rPr>
          <w:color w:val="0070C0"/>
          <w:lang w:eastAsia="zh-CN"/>
        </w:rPr>
        <w:t xml:space="preserve"> in RRC_CONNECTED state, </w:t>
      </w:r>
      <w:proofErr w:type="spellStart"/>
      <w:proofErr w:type="gramStart"/>
      <w:r>
        <w:rPr>
          <w:color w:val="0070C0"/>
          <w:lang w:eastAsia="zh-CN"/>
        </w:rPr>
        <w:t>CSSF</w:t>
      </w:r>
      <w:r>
        <w:rPr>
          <w:color w:val="0070C0"/>
          <w:vertAlign w:val="subscript"/>
          <w:lang w:eastAsia="zh-CN"/>
        </w:rPr>
        <w:t>PRS,i</w:t>
      </w:r>
      <w:proofErr w:type="spellEnd"/>
      <w:proofErr w:type="gramEnd"/>
      <w:r>
        <w:rPr>
          <w:color w:val="0070C0"/>
          <w:vertAlign w:val="subscript"/>
          <w:lang w:eastAsia="zh-CN"/>
        </w:rPr>
        <w:t xml:space="preserve"> </w:t>
      </w:r>
      <w:r>
        <w:rPr>
          <w:color w:val="0070C0"/>
          <w:lang w:eastAsia="zh-CN"/>
        </w:rPr>
        <w:t xml:space="preserve">in Rel. 17 RRC_CONNECTED core requirement is updated to </w:t>
      </w:r>
      <w:proofErr w:type="spellStart"/>
      <w:r>
        <w:rPr>
          <w:color w:val="0070C0"/>
          <w:lang w:eastAsia="zh-CN"/>
        </w:rPr>
        <w:t>CSSF</w:t>
      </w:r>
      <w:r>
        <w:rPr>
          <w:color w:val="0070C0"/>
          <w:vertAlign w:val="subscript"/>
          <w:lang w:eastAsia="zh-CN"/>
        </w:rPr>
        <w:t>PRS,RedCap,i</w:t>
      </w:r>
      <w:proofErr w:type="spellEnd"/>
      <w:r>
        <w:rPr>
          <w:color w:val="0070C0"/>
          <w:lang w:eastAsia="zh-CN"/>
        </w:rPr>
        <w:t xml:space="preserve">. The value of </w:t>
      </w:r>
      <w:proofErr w:type="spellStart"/>
      <w:proofErr w:type="gramStart"/>
      <w:r>
        <w:rPr>
          <w:color w:val="0070C0"/>
          <w:lang w:eastAsia="zh-CN"/>
        </w:rPr>
        <w:t>CSSF</w:t>
      </w:r>
      <w:r>
        <w:rPr>
          <w:color w:val="0070C0"/>
          <w:vertAlign w:val="subscript"/>
          <w:lang w:eastAsia="zh-CN"/>
        </w:rPr>
        <w:t>PRS,RedCap</w:t>
      </w:r>
      <w:proofErr w:type="gramEnd"/>
      <w:r>
        <w:rPr>
          <w:color w:val="0070C0"/>
          <w:vertAlign w:val="subscript"/>
          <w:lang w:eastAsia="zh-CN"/>
        </w:rPr>
        <w:t>,i</w:t>
      </w:r>
      <w:proofErr w:type="spellEnd"/>
      <w:r>
        <w:rPr>
          <w:color w:val="0070C0"/>
          <w:lang w:eastAsia="zh-CN"/>
        </w:rPr>
        <w:t xml:space="preserve"> is the </w:t>
      </w:r>
      <w:r>
        <w:rPr>
          <w:color w:val="0070C0"/>
        </w:rPr>
        <w:t>carrier-specific scaling factor for NR P</w:t>
      </w:r>
      <w:r>
        <w:rPr>
          <w:color w:val="0070C0"/>
        </w:rPr>
        <w:t xml:space="preserve">RS-based positioning measurements in </w:t>
      </w:r>
      <w:r>
        <w:rPr>
          <w:color w:val="0070C0"/>
          <w:lang w:eastAsia="zh-CN"/>
        </w:rPr>
        <w:t xml:space="preserve">positioning </w:t>
      </w:r>
      <w:r>
        <w:rPr>
          <w:color w:val="0070C0"/>
        </w:rPr>
        <w:t xml:space="preserve">frequency layer </w:t>
      </w:r>
      <w:proofErr w:type="spellStart"/>
      <w:r>
        <w:rPr>
          <w:i/>
          <w:iCs/>
          <w:color w:val="0070C0"/>
        </w:rPr>
        <w:t>i</w:t>
      </w:r>
      <w:proofErr w:type="spellEnd"/>
      <w:r>
        <w:rPr>
          <w:i/>
          <w:iCs/>
          <w:color w:val="0070C0"/>
        </w:rPr>
        <w:t xml:space="preserve"> </w:t>
      </w:r>
      <w:r>
        <w:rPr>
          <w:color w:val="0070C0"/>
        </w:rPr>
        <w:t>as defined in clause 9.1A.5.2.</w:t>
      </w:r>
    </w:p>
    <w:p w14:paraId="551B477D"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925F47"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145DEA9B" w14:textId="77777777" w:rsidR="00B80C3A" w:rsidRDefault="0003426C">
      <w:pPr>
        <w:rPr>
          <w:b/>
          <w:color w:val="0070C0"/>
          <w:u w:val="single"/>
          <w:lang w:eastAsia="ko-KR"/>
        </w:rPr>
      </w:pPr>
      <w:r>
        <w:rPr>
          <w:b/>
          <w:color w:val="0070C0"/>
          <w:u w:val="single"/>
          <w:lang w:eastAsia="ko-KR"/>
        </w:rPr>
        <w:t>Issue 2-2-4: Collection of simulation results for 1Rx without FH</w:t>
      </w:r>
    </w:p>
    <w:p w14:paraId="71FDFE8B"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1B0A37" w14:textId="77777777" w:rsidR="00B80C3A" w:rsidRDefault="0003426C">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Moderator suggests that in first round all the s</w:t>
      </w:r>
      <w:r>
        <w:rPr>
          <w:rFonts w:eastAsia="SimSun"/>
          <w:color w:val="0070C0"/>
          <w:szCs w:val="24"/>
          <w:lang w:eastAsia="zh-CN"/>
        </w:rPr>
        <w:t xml:space="preserve">imulation results are collected and compiled </w:t>
      </w:r>
      <w:proofErr w:type="gramStart"/>
      <w:r>
        <w:rPr>
          <w:rFonts w:eastAsia="SimSun"/>
          <w:color w:val="0070C0"/>
          <w:szCs w:val="24"/>
          <w:lang w:eastAsia="zh-CN"/>
        </w:rPr>
        <w:t>e.g.</w:t>
      </w:r>
      <w:proofErr w:type="gramEnd"/>
      <w:r>
        <w:rPr>
          <w:rFonts w:eastAsia="SimSun"/>
          <w:color w:val="0070C0"/>
          <w:szCs w:val="24"/>
          <w:lang w:eastAsia="zh-CN"/>
        </w:rPr>
        <w:t xml:space="preserve"> in R4-2308973.</w:t>
      </w:r>
    </w:p>
    <w:p w14:paraId="0063B33B"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DF8A58"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 xml:space="preserve">Discuss based on the compiled results. </w:t>
      </w:r>
    </w:p>
    <w:p w14:paraId="19CB1662" w14:textId="77777777" w:rsidR="00B80C3A" w:rsidRDefault="0003426C">
      <w:pPr>
        <w:pStyle w:val="Heading3"/>
        <w:rPr>
          <w:sz w:val="24"/>
          <w:szCs w:val="16"/>
          <w:lang w:val="en-US"/>
        </w:rPr>
      </w:pPr>
      <w:r>
        <w:rPr>
          <w:sz w:val="24"/>
          <w:szCs w:val="16"/>
          <w:lang w:val="en-US"/>
        </w:rPr>
        <w:t xml:space="preserve">Sub-topic 2-3: PRS measurements for </w:t>
      </w:r>
      <w:proofErr w:type="spellStart"/>
      <w:r>
        <w:rPr>
          <w:sz w:val="24"/>
          <w:szCs w:val="16"/>
          <w:lang w:val="en-US"/>
        </w:rPr>
        <w:t>RedCap</w:t>
      </w:r>
      <w:proofErr w:type="spellEnd"/>
      <w:r>
        <w:rPr>
          <w:sz w:val="24"/>
          <w:szCs w:val="16"/>
          <w:lang w:val="en-US"/>
        </w:rPr>
        <w:t xml:space="preserve"> with FH</w:t>
      </w:r>
    </w:p>
    <w:p w14:paraId="1F26693D" w14:textId="77777777" w:rsidR="00B80C3A" w:rsidRDefault="0003426C">
      <w:pPr>
        <w:rPr>
          <w:i/>
          <w:color w:val="0070C0"/>
          <w:lang w:val="en-US" w:eastAsia="zh-CN"/>
        </w:rPr>
      </w:pPr>
      <w:r>
        <w:rPr>
          <w:rFonts w:hint="eastAsia"/>
          <w:i/>
          <w:color w:val="0070C0"/>
          <w:lang w:val="en-US" w:eastAsia="zh-CN"/>
        </w:rPr>
        <w:t xml:space="preserve">Sub-topic description </w:t>
      </w:r>
    </w:p>
    <w:p w14:paraId="1FA003DE" w14:textId="77777777" w:rsidR="00B80C3A" w:rsidRDefault="0003426C">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8C12E68" w14:textId="77777777" w:rsidR="00B80C3A" w:rsidRDefault="0003426C">
      <w:pPr>
        <w:rPr>
          <w:b/>
          <w:color w:val="0070C0"/>
          <w:u w:val="single"/>
          <w:lang w:eastAsia="ko-KR"/>
        </w:rPr>
      </w:pPr>
      <w:r>
        <w:rPr>
          <w:b/>
          <w:color w:val="0070C0"/>
          <w:u w:val="single"/>
          <w:lang w:eastAsia="ko-KR"/>
        </w:rPr>
        <w:t xml:space="preserve">Issue </w:t>
      </w:r>
      <w:r>
        <w:rPr>
          <w:b/>
          <w:color w:val="0070C0"/>
          <w:u w:val="single"/>
          <w:lang w:eastAsia="ko-KR"/>
        </w:rPr>
        <w:t xml:space="preserve">2-3-1: When to start PRS measurements for </w:t>
      </w:r>
      <w:proofErr w:type="spellStart"/>
      <w:r>
        <w:rPr>
          <w:b/>
          <w:color w:val="0070C0"/>
          <w:u w:val="single"/>
          <w:lang w:eastAsia="ko-KR"/>
        </w:rPr>
        <w:t>RedCap</w:t>
      </w:r>
      <w:proofErr w:type="spellEnd"/>
      <w:r>
        <w:rPr>
          <w:b/>
          <w:color w:val="0070C0"/>
          <w:u w:val="single"/>
          <w:lang w:eastAsia="ko-KR"/>
        </w:rPr>
        <w:t xml:space="preserve"> with FH?</w:t>
      </w:r>
    </w:p>
    <w:p w14:paraId="061E2A4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49BE50"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 E///, QC, Nokia</w:t>
      </w:r>
    </w:p>
    <w:p w14:paraId="7E16E3F1"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wait for more progress in RAN1 before starting to work on detailed PRS measurement period requirements with frequency hopping for </w:t>
      </w:r>
      <w:proofErr w:type="spellStart"/>
      <w:r>
        <w:rPr>
          <w:rFonts w:eastAsia="SimSun"/>
          <w:color w:val="0070C0"/>
          <w:szCs w:val="24"/>
          <w:lang w:eastAsia="zh-CN"/>
        </w:rPr>
        <w:t>RedCap</w:t>
      </w:r>
      <w:proofErr w:type="spellEnd"/>
      <w:r>
        <w:rPr>
          <w:rFonts w:eastAsia="SimSun"/>
          <w:color w:val="0070C0"/>
          <w:szCs w:val="24"/>
          <w:lang w:eastAsia="zh-CN"/>
        </w:rPr>
        <w:t xml:space="preserve"> UEs.</w:t>
      </w:r>
    </w:p>
    <w:p w14:paraId="4F338F6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w:t>
      </w:r>
      <w:r>
        <w:rPr>
          <w:rFonts w:eastAsia="SimSun"/>
          <w:color w:val="0070C0"/>
          <w:szCs w:val="24"/>
          <w:lang w:eastAsia="zh-CN"/>
        </w:rPr>
        <w:t>ded WF</w:t>
      </w:r>
    </w:p>
    <w:p w14:paraId="08126AF9"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459E772C" w14:textId="77777777" w:rsidR="00B80C3A" w:rsidRDefault="0003426C">
      <w:pPr>
        <w:rPr>
          <w:b/>
          <w:color w:val="0070C0"/>
          <w:u w:val="single"/>
          <w:lang w:eastAsia="ko-KR"/>
        </w:rPr>
      </w:pPr>
      <w:r>
        <w:rPr>
          <w:b/>
          <w:color w:val="0070C0"/>
          <w:u w:val="single"/>
          <w:lang w:eastAsia="ko-KR"/>
        </w:rPr>
        <w:t xml:space="preserve">Issue 2-3-2: Scenarios for PRS measurements for </w:t>
      </w:r>
      <w:proofErr w:type="spellStart"/>
      <w:r>
        <w:rPr>
          <w:b/>
          <w:color w:val="0070C0"/>
          <w:u w:val="single"/>
          <w:lang w:eastAsia="ko-KR"/>
        </w:rPr>
        <w:t>RedCap</w:t>
      </w:r>
      <w:proofErr w:type="spellEnd"/>
      <w:r>
        <w:rPr>
          <w:b/>
          <w:color w:val="0070C0"/>
          <w:u w:val="single"/>
          <w:lang w:eastAsia="ko-KR"/>
        </w:rPr>
        <w:t xml:space="preserve"> with FH</w:t>
      </w:r>
    </w:p>
    <w:p w14:paraId="6B4EACF9"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4EAC11"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192BD953"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Define measurement requirements for the following cases separately:  </w:t>
      </w:r>
    </w:p>
    <w:p w14:paraId="423D1421"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Case 1: A single measurement is reported based on receiving multiple ho</w:t>
      </w:r>
      <w:r>
        <w:rPr>
          <w:rFonts w:eastAsia="SimSun"/>
          <w:color w:val="0070C0"/>
          <w:szCs w:val="24"/>
          <w:lang w:eastAsia="zh-CN"/>
        </w:rPr>
        <w:t>ps of the DL PRS or UL SRS for positioning</w:t>
      </w:r>
    </w:p>
    <w:p w14:paraId="3C39FAB3"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Case 2: One [or more] measurements are reported where each measurement is associated with one received hop</w:t>
      </w:r>
    </w:p>
    <w:p w14:paraId="17536E29"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B5D928"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3958D190" w14:textId="77777777" w:rsidR="00B80C3A" w:rsidRDefault="0003426C">
      <w:pPr>
        <w:rPr>
          <w:b/>
          <w:color w:val="0070C0"/>
          <w:u w:val="single"/>
          <w:lang w:eastAsia="ko-KR"/>
        </w:rPr>
      </w:pPr>
      <w:r>
        <w:rPr>
          <w:b/>
          <w:color w:val="0070C0"/>
          <w:u w:val="single"/>
          <w:lang w:eastAsia="ko-KR"/>
        </w:rPr>
        <w:t xml:space="preserve">Issue 2-3-3: Relation between FH and measurement gaps for PRS </w:t>
      </w:r>
      <w:r>
        <w:rPr>
          <w:b/>
          <w:color w:val="0070C0"/>
          <w:u w:val="single"/>
          <w:lang w:eastAsia="ko-KR"/>
        </w:rPr>
        <w:t xml:space="preserve">measurements for </w:t>
      </w:r>
      <w:proofErr w:type="spellStart"/>
      <w:r>
        <w:rPr>
          <w:b/>
          <w:color w:val="0070C0"/>
          <w:u w:val="single"/>
          <w:lang w:eastAsia="ko-KR"/>
        </w:rPr>
        <w:t>RedCap</w:t>
      </w:r>
      <w:proofErr w:type="spellEnd"/>
      <w:r>
        <w:rPr>
          <w:b/>
          <w:color w:val="0070C0"/>
          <w:u w:val="single"/>
          <w:lang w:eastAsia="ko-KR"/>
        </w:rPr>
        <w:t xml:space="preserve"> with FH</w:t>
      </w:r>
    </w:p>
    <w:p w14:paraId="1F6C48D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345866"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2B2FFC2D"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requirements for PRS measurement with FH for the case where UE hops between different repetitions of same resource within a single MG occasion.</w:t>
      </w:r>
    </w:p>
    <w:p w14:paraId="6AEA09E2"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w:t>
      </w:r>
    </w:p>
    <w:p w14:paraId="2F8A2481"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For defining DL PRS measureme</w:t>
      </w:r>
      <w:r>
        <w:rPr>
          <w:rFonts w:eastAsia="SimSun"/>
          <w:color w:val="0070C0"/>
          <w:szCs w:val="24"/>
          <w:lang w:eastAsia="zh-CN"/>
        </w:rPr>
        <w:t xml:space="preserve">nt requirements with FH within measurement gaps, prioritize the case where the multiple hops are all received within a single gap instance.  </w:t>
      </w:r>
    </w:p>
    <w:p w14:paraId="61A73703"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F6593C"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13CA4943" w14:textId="77777777" w:rsidR="00B80C3A" w:rsidRDefault="0003426C">
      <w:pPr>
        <w:rPr>
          <w:b/>
          <w:color w:val="0070C0"/>
          <w:u w:val="single"/>
          <w:lang w:eastAsia="ko-KR"/>
        </w:rPr>
      </w:pPr>
      <w:r>
        <w:rPr>
          <w:b/>
          <w:color w:val="0070C0"/>
          <w:u w:val="single"/>
          <w:lang w:eastAsia="ko-KR"/>
        </w:rPr>
        <w:t xml:space="preserve">Issue 2-3-4: Effective BW in gap for PRS measurements for </w:t>
      </w:r>
      <w:proofErr w:type="spellStart"/>
      <w:r>
        <w:rPr>
          <w:b/>
          <w:color w:val="0070C0"/>
          <w:u w:val="single"/>
          <w:lang w:eastAsia="ko-KR"/>
        </w:rPr>
        <w:t>RedCap</w:t>
      </w:r>
      <w:proofErr w:type="spellEnd"/>
      <w:r>
        <w:rPr>
          <w:b/>
          <w:color w:val="0070C0"/>
          <w:u w:val="single"/>
          <w:lang w:eastAsia="ko-KR"/>
        </w:rPr>
        <w:t xml:space="preserve"> with FH</w:t>
      </w:r>
    </w:p>
    <w:p w14:paraId="5269497C"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w:t>
      </w:r>
      <w:r>
        <w:rPr>
          <w:rFonts w:eastAsia="SimSun"/>
          <w:color w:val="0070C0"/>
          <w:szCs w:val="24"/>
          <w:lang w:eastAsia="zh-CN"/>
        </w:rPr>
        <w:t>sals</w:t>
      </w:r>
    </w:p>
    <w:p w14:paraId="2C34F217"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0638203F"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discuss how to determine the effective BW with FH in a single MG occasion and the applicable accuracy requirements based on following parameters</w:t>
      </w:r>
    </w:p>
    <w:p w14:paraId="3239B3BB"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Number of repetitions, which depends on PRS resource configuration</w:t>
      </w:r>
    </w:p>
    <w:p w14:paraId="6AB0D22A"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Switching time, wh</w:t>
      </w:r>
      <w:r>
        <w:rPr>
          <w:rFonts w:eastAsia="SimSun"/>
          <w:color w:val="0070C0"/>
          <w:szCs w:val="24"/>
          <w:lang w:eastAsia="zh-CN"/>
        </w:rPr>
        <w:t>ich depends on UE capability</w:t>
      </w:r>
    </w:p>
    <w:p w14:paraId="1C7B8F2B"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Number of overlapping RBs between hops, which is FFS</w:t>
      </w:r>
    </w:p>
    <w:p w14:paraId="4B302C67"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2445B6"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149305E0" w14:textId="77777777" w:rsidR="00B80C3A" w:rsidRDefault="0003426C">
      <w:pPr>
        <w:rPr>
          <w:b/>
          <w:color w:val="0070C0"/>
          <w:u w:val="single"/>
          <w:lang w:eastAsia="ko-KR"/>
        </w:rPr>
      </w:pPr>
      <w:r>
        <w:rPr>
          <w:b/>
          <w:color w:val="0070C0"/>
          <w:u w:val="single"/>
          <w:lang w:eastAsia="ko-KR"/>
        </w:rPr>
        <w:t xml:space="preserve">Issue 2-3-5: PRS measurement period requirements for </w:t>
      </w:r>
      <w:proofErr w:type="spellStart"/>
      <w:r>
        <w:rPr>
          <w:b/>
          <w:color w:val="0070C0"/>
          <w:u w:val="single"/>
          <w:lang w:eastAsia="ko-KR"/>
        </w:rPr>
        <w:t>RedCap</w:t>
      </w:r>
      <w:proofErr w:type="spellEnd"/>
      <w:r>
        <w:rPr>
          <w:b/>
          <w:color w:val="0070C0"/>
          <w:u w:val="single"/>
          <w:lang w:eastAsia="ko-KR"/>
        </w:rPr>
        <w:t xml:space="preserve"> with FH</w:t>
      </w:r>
    </w:p>
    <w:p w14:paraId="67552309"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2E071B"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28D373CC"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The existing Rel-17 measurement period and accuracy requirements can be used as baseline for each hop in case 2.  </w:t>
      </w:r>
    </w:p>
    <w:p w14:paraId="530E1C8B"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The measurement period requirements for case 1 can take Rel-17 requirements as baseline with the update on the definitions of </w:t>
      </w:r>
      <w:proofErr w:type="spellStart"/>
      <w:r>
        <w:rPr>
          <w:rFonts w:eastAsia="SimSun"/>
          <w:color w:val="0070C0"/>
          <w:szCs w:val="24"/>
          <w:lang w:eastAsia="zh-CN"/>
        </w:rPr>
        <w:t>Tavailable</w:t>
      </w:r>
      <w:proofErr w:type="spellEnd"/>
      <w:r>
        <w:rPr>
          <w:rFonts w:eastAsia="SimSun"/>
          <w:color w:val="0070C0"/>
          <w:szCs w:val="24"/>
          <w:lang w:eastAsia="zh-CN"/>
        </w:rPr>
        <w:t xml:space="preserve"> and </w:t>
      </w:r>
      <w:proofErr w:type="spellStart"/>
      <w:r>
        <w:rPr>
          <w:rFonts w:eastAsia="SimSun"/>
          <w:color w:val="0070C0"/>
          <w:szCs w:val="24"/>
          <w:lang w:eastAsia="zh-CN"/>
        </w:rPr>
        <w:t>Lavailable</w:t>
      </w:r>
      <w:proofErr w:type="spellEnd"/>
      <w:r>
        <w:rPr>
          <w:rFonts w:eastAsia="SimSun"/>
          <w:color w:val="0070C0"/>
          <w:szCs w:val="24"/>
          <w:lang w:eastAsia="zh-CN"/>
        </w:rPr>
        <w:t>.</w:t>
      </w:r>
    </w:p>
    <w:p w14:paraId="5F69EC9E"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A7475B"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156965B9" w14:textId="77777777" w:rsidR="00B80C3A" w:rsidRDefault="0003426C">
      <w:pPr>
        <w:pStyle w:val="Heading1"/>
        <w:rPr>
          <w:lang w:eastAsia="ja-JP"/>
        </w:rPr>
      </w:pPr>
      <w:r>
        <w:rPr>
          <w:lang w:eastAsia="ja-JP"/>
        </w:rPr>
        <w:t>Topic #3: PRS/SRS BW aggregation</w:t>
      </w:r>
    </w:p>
    <w:p w14:paraId="077020D5" w14:textId="77777777" w:rsidR="00B80C3A" w:rsidRDefault="0003426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418"/>
        <w:gridCol w:w="7084"/>
      </w:tblGrid>
      <w:tr w:rsidR="00B80C3A" w14:paraId="5A9428F0" w14:textId="77777777">
        <w:trPr>
          <w:trHeight w:val="468"/>
        </w:trPr>
        <w:tc>
          <w:tcPr>
            <w:tcW w:w="1129" w:type="dxa"/>
            <w:vAlign w:val="center"/>
          </w:tcPr>
          <w:p w14:paraId="73A84ED0" w14:textId="77777777" w:rsidR="00B80C3A" w:rsidRDefault="0003426C">
            <w:pPr>
              <w:spacing w:after="120"/>
              <w:rPr>
                <w:rFonts w:eastAsia="Yu Mincho"/>
                <w:b/>
                <w:bCs/>
                <w:sz w:val="16"/>
                <w:szCs w:val="16"/>
              </w:rPr>
            </w:pPr>
            <w:r>
              <w:rPr>
                <w:rFonts w:eastAsia="Yu Mincho"/>
                <w:b/>
                <w:bCs/>
                <w:sz w:val="16"/>
                <w:szCs w:val="16"/>
              </w:rPr>
              <w:t>T-doc number</w:t>
            </w:r>
          </w:p>
        </w:tc>
        <w:tc>
          <w:tcPr>
            <w:tcW w:w="1418" w:type="dxa"/>
            <w:vAlign w:val="center"/>
          </w:tcPr>
          <w:p w14:paraId="1AE46DB0" w14:textId="77777777" w:rsidR="00B80C3A" w:rsidRDefault="0003426C">
            <w:pPr>
              <w:spacing w:after="120"/>
              <w:rPr>
                <w:rFonts w:eastAsia="Yu Mincho"/>
                <w:b/>
                <w:bCs/>
                <w:sz w:val="16"/>
                <w:szCs w:val="16"/>
              </w:rPr>
            </w:pPr>
            <w:r>
              <w:rPr>
                <w:rFonts w:eastAsia="Yu Mincho"/>
                <w:b/>
                <w:bCs/>
                <w:sz w:val="16"/>
                <w:szCs w:val="16"/>
              </w:rPr>
              <w:t>Company</w:t>
            </w:r>
          </w:p>
        </w:tc>
        <w:tc>
          <w:tcPr>
            <w:tcW w:w="7084" w:type="dxa"/>
            <w:vAlign w:val="center"/>
          </w:tcPr>
          <w:p w14:paraId="4850B09C" w14:textId="77777777" w:rsidR="00B80C3A" w:rsidRDefault="0003426C">
            <w:pPr>
              <w:spacing w:after="120"/>
              <w:rPr>
                <w:rFonts w:eastAsia="Yu Mincho"/>
                <w:b/>
                <w:bCs/>
                <w:sz w:val="16"/>
                <w:szCs w:val="16"/>
              </w:rPr>
            </w:pPr>
            <w:r>
              <w:rPr>
                <w:rFonts w:eastAsia="Yu Mincho"/>
                <w:b/>
                <w:bCs/>
                <w:sz w:val="16"/>
                <w:szCs w:val="16"/>
              </w:rPr>
              <w:t>Proposals / Observations</w:t>
            </w: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B80C3A" w14:paraId="36274369" w14:textId="77777777">
        <w:trPr>
          <w:trHeight w:val="221"/>
        </w:trPr>
        <w:tc>
          <w:tcPr>
            <w:tcW w:w="1129" w:type="dxa"/>
            <w:shd w:val="clear" w:color="auto" w:fill="auto"/>
            <w:noWrap/>
          </w:tcPr>
          <w:p w14:paraId="00F357FB" w14:textId="77777777" w:rsidR="00B80C3A" w:rsidRDefault="0003426C">
            <w:pPr>
              <w:spacing w:after="120"/>
              <w:rPr>
                <w:rFonts w:ascii="Arial" w:eastAsia="Times New Roman" w:hAnsi="Arial" w:cs="Arial"/>
                <w:b/>
                <w:bCs/>
                <w:color w:val="0000FF"/>
                <w:sz w:val="16"/>
                <w:szCs w:val="16"/>
                <w:u w:val="single"/>
                <w:lang w:val="zh-CN" w:eastAsia="zh-CN"/>
              </w:rPr>
            </w:pPr>
            <w:hyperlink r:id="rId32" w:history="1">
              <w:r>
                <w:rPr>
                  <w:rFonts w:ascii="Arial" w:eastAsia="Times New Roman" w:hAnsi="Arial" w:cs="Arial"/>
                  <w:b/>
                  <w:bCs/>
                  <w:color w:val="0000FF"/>
                  <w:sz w:val="16"/>
                  <w:szCs w:val="16"/>
                  <w:u w:val="single"/>
                  <w:lang w:val="zh-CN" w:eastAsia="zh-CN"/>
                </w:rPr>
                <w:t>R4-2307430</w:t>
              </w:r>
            </w:hyperlink>
          </w:p>
        </w:tc>
        <w:tc>
          <w:tcPr>
            <w:tcW w:w="1418" w:type="dxa"/>
            <w:shd w:val="clear" w:color="auto" w:fill="auto"/>
            <w:noWrap/>
          </w:tcPr>
          <w:p w14:paraId="1282F507" w14:textId="77777777" w:rsidR="00B80C3A" w:rsidRDefault="0003426C">
            <w:pPr>
              <w:spacing w:after="120"/>
              <w:rPr>
                <w:rFonts w:ascii="Arial" w:eastAsia="Times New Roman" w:hAnsi="Arial" w:cs="Arial"/>
                <w:sz w:val="16"/>
                <w:szCs w:val="16"/>
                <w:lang w:val="zh-CN" w:eastAsia="zh-CN"/>
              </w:rPr>
            </w:pPr>
            <w:r>
              <w:rPr>
                <w:rFonts w:ascii="Arial" w:eastAsia="Times New Roman" w:hAnsi="Arial" w:cs="Arial"/>
                <w:sz w:val="16"/>
                <w:szCs w:val="16"/>
                <w:lang w:val="zh-CN" w:eastAsia="zh-CN"/>
              </w:rPr>
              <w:t>LG Electronics Inc.</w:t>
            </w:r>
          </w:p>
        </w:tc>
        <w:tc>
          <w:tcPr>
            <w:tcW w:w="7087" w:type="dxa"/>
          </w:tcPr>
          <w:p w14:paraId="44FED3E7" w14:textId="77777777" w:rsidR="00B80C3A" w:rsidRDefault="0003426C">
            <w:pPr>
              <w:spacing w:after="120"/>
              <w:rPr>
                <w:rFonts w:eastAsia="Malgun Gothic"/>
                <w:sz w:val="16"/>
                <w:szCs w:val="16"/>
                <w:lang w:eastAsia="ko-KR"/>
              </w:rPr>
            </w:pPr>
            <w:r>
              <w:rPr>
                <w:rFonts w:eastAsia="Malgun Gothic"/>
                <w:b/>
                <w:i/>
                <w:sz w:val="16"/>
                <w:szCs w:val="16"/>
                <w:lang w:eastAsia="ko-KR"/>
              </w:rPr>
              <w:t>Proposal 1</w:t>
            </w:r>
            <w:r>
              <w:rPr>
                <w:rFonts w:eastAsia="Malgun Gothic"/>
                <w:sz w:val="16"/>
                <w:szCs w:val="16"/>
                <w:lang w:eastAsia="ko-KR"/>
              </w:rPr>
              <w:t>: RAN4 to consider the PFL group concept which means aggregated PFLs. For example, in the RSTD case</w:t>
            </w:r>
          </w:p>
          <w:p w14:paraId="7F141965" w14:textId="77777777" w:rsidR="00B80C3A" w:rsidRDefault="0003426C">
            <w:pPr>
              <w:spacing w:after="120"/>
              <w:ind w:left="618"/>
              <w:rPr>
                <w:rFonts w:eastAsia="Malgun Gothic"/>
                <w:sz w:val="16"/>
                <w:szCs w:val="16"/>
              </w:rPr>
            </w:pPr>
            <m:oMathPara>
              <m:oMath>
                <m:sSub>
                  <m:sSubPr>
                    <m:ctrlPr>
                      <w:rPr>
                        <w:rFonts w:ascii="Cambria Math" w:eastAsia="Malgun Gothic" w:hAnsi="Cambria Math"/>
                        <w:sz w:val="16"/>
                        <w:szCs w:val="16"/>
                      </w:rPr>
                    </m:ctrlPr>
                  </m:sSubPr>
                  <m:e>
                    <m:r>
                      <w:rPr>
                        <w:rFonts w:ascii="Cambria Math" w:eastAsia="Malgun Gothic" w:hAnsi="Cambria Math"/>
                        <w:sz w:val="16"/>
                        <w:szCs w:val="16"/>
                      </w:rPr>
                      <m:t>T</m:t>
                    </m:r>
                  </m:e>
                  <m:sub>
                    <m:r>
                      <w:rPr>
                        <w:rFonts w:ascii="Cambria Math" w:eastAsia="Malgun Gothic" w:hAnsi="Cambria Math"/>
                        <w:sz w:val="16"/>
                        <w:szCs w:val="16"/>
                      </w:rPr>
                      <m:t>RSTD</m:t>
                    </m:r>
                    <m:r>
                      <w:rPr>
                        <w:rFonts w:ascii="Cambria Math" w:eastAsia="Malgun Gothic" w:hAnsi="Cambria Math"/>
                        <w:sz w:val="16"/>
                        <w:szCs w:val="16"/>
                      </w:rPr>
                      <m:t>,</m:t>
                    </m:r>
                    <m:r>
                      <w:rPr>
                        <w:rFonts w:ascii="Cambria Math" w:eastAsia="Malgun Gothic" w:hAnsi="Cambria Math"/>
                        <w:sz w:val="16"/>
                        <w:szCs w:val="16"/>
                      </w:rPr>
                      <m:t>Total</m:t>
                    </m:r>
                  </m:sub>
                </m:sSub>
                <m:r>
                  <w:rPr>
                    <w:rFonts w:ascii="Cambria Math" w:eastAsia="Malgun Gothic" w:hAnsi="Cambria Math"/>
                    <w:sz w:val="16"/>
                    <w:szCs w:val="16"/>
                  </w:rPr>
                  <m:t>=</m:t>
                </m:r>
                <m:nary>
                  <m:naryPr>
                    <m:chr m:val="∑"/>
                    <m:limLoc m:val="undOvr"/>
                    <m:ctrlPr>
                      <w:rPr>
                        <w:rFonts w:ascii="Cambria Math" w:eastAsia="Malgun Gothic" w:hAnsi="Cambria Math"/>
                        <w:i/>
                        <w:sz w:val="16"/>
                        <w:szCs w:val="16"/>
                      </w:rPr>
                    </m:ctrlPr>
                  </m:naryPr>
                  <m:sub>
                    <m:r>
                      <w:rPr>
                        <w:rFonts w:ascii="Cambria Math" w:eastAsia="Malgun Gothic" w:hAnsi="Cambria Math"/>
                        <w:sz w:val="16"/>
                        <w:szCs w:val="16"/>
                      </w:rPr>
                      <m:t>j</m:t>
                    </m:r>
                    <m:r>
                      <w:rPr>
                        <w:rFonts w:ascii="Cambria Math" w:eastAsia="Malgun Gothic" w:hAnsi="Cambria Math"/>
                        <w:sz w:val="16"/>
                        <w:szCs w:val="16"/>
                      </w:rPr>
                      <m:t>=1</m:t>
                    </m:r>
                  </m:sub>
                  <m:sup>
                    <m:r>
                      <w:rPr>
                        <w:rFonts w:ascii="Cambria Math" w:eastAsia="Malgun Gothic" w:hAnsi="Cambria Math"/>
                        <w:sz w:val="16"/>
                        <w:szCs w:val="16"/>
                      </w:rPr>
                      <m:t>G</m:t>
                    </m:r>
                  </m:sup>
                  <m:e>
                    <m:sSub>
                      <m:sSubPr>
                        <m:ctrlPr>
                          <w:rPr>
                            <w:rFonts w:ascii="Cambria Math" w:eastAsia="Malgun Gothic" w:hAnsi="Cambria Math"/>
                            <w:i/>
                            <w:sz w:val="16"/>
                            <w:szCs w:val="16"/>
                          </w:rPr>
                        </m:ctrlPr>
                      </m:sSubPr>
                      <m:e>
                        <m:r>
                          <w:rPr>
                            <w:rFonts w:ascii="Cambria Math" w:eastAsia="Malgun Gothic" w:hAnsi="Cambria Math"/>
                            <w:sz w:val="16"/>
                            <w:szCs w:val="16"/>
                          </w:rPr>
                          <m:t>P</m:t>
                        </m:r>
                      </m:e>
                      <m:sub>
                        <m:r>
                          <w:rPr>
                            <w:rFonts w:ascii="Cambria Math" w:eastAsia="Malgun Gothic" w:hAnsi="Cambria Math"/>
                            <w:sz w:val="16"/>
                            <w:szCs w:val="16"/>
                          </w:rPr>
                          <m:t>RSTD</m:t>
                        </m:r>
                        <m:r>
                          <w:rPr>
                            <w:rFonts w:ascii="Cambria Math" w:eastAsia="Malgun Gothic" w:hAnsi="Cambria Math"/>
                            <w:sz w:val="16"/>
                            <w:szCs w:val="16"/>
                          </w:rPr>
                          <m:t>,</m:t>
                        </m:r>
                        <m:r>
                          <w:rPr>
                            <w:rFonts w:ascii="Cambria Math" w:eastAsia="Malgun Gothic" w:hAnsi="Cambria Math"/>
                            <w:sz w:val="16"/>
                            <w:szCs w:val="16"/>
                          </w:rPr>
                          <m:t>j</m:t>
                        </m:r>
                      </m:sub>
                    </m:sSub>
                  </m:e>
                </m:nary>
                <m:r>
                  <m:rPr>
                    <m:sty m:val="p"/>
                  </m:rPr>
                  <w:rPr>
                    <w:rFonts w:ascii="Cambria Math" w:eastAsia="Malgun Gothic" w:hAnsi="Cambria Math"/>
                    <w:sz w:val="16"/>
                    <w:szCs w:val="16"/>
                  </w:rPr>
                  <m:t>+</m:t>
                </m:r>
                <m:d>
                  <m:dPr>
                    <m:ctrlPr>
                      <w:rPr>
                        <w:rFonts w:ascii="Cambria Math" w:eastAsia="Malgun Gothic" w:hAnsi="Cambria Math"/>
                        <w:sz w:val="16"/>
                        <w:szCs w:val="16"/>
                      </w:rPr>
                    </m:ctrlPr>
                  </m:dPr>
                  <m:e>
                    <m:r>
                      <w:rPr>
                        <w:rFonts w:ascii="Cambria Math" w:eastAsia="Malgun Gothic" w:hAnsi="Cambria Math"/>
                        <w:sz w:val="16"/>
                        <w:szCs w:val="16"/>
                      </w:rPr>
                      <m:t>G</m:t>
                    </m:r>
                    <m:r>
                      <w:rPr>
                        <w:rFonts w:ascii="Cambria Math" w:eastAsia="Malgun Gothic" w:hAnsi="Cambria Math"/>
                        <w:sz w:val="16"/>
                        <w:szCs w:val="16"/>
                      </w:rPr>
                      <m:t>-</m:t>
                    </m:r>
                    <m:r>
                      <w:rPr>
                        <w:rFonts w:ascii="Cambria Math" w:eastAsia="Malgun Gothic" w:hAnsi="Cambria Math"/>
                        <w:sz w:val="16"/>
                        <w:szCs w:val="16"/>
                      </w:rPr>
                      <m:t>1</m:t>
                    </m:r>
                  </m:e>
                </m:d>
                <m:r>
                  <w:rPr>
                    <w:rFonts w:ascii="Cambria Math" w:eastAsia="Malgun Gothic" w:hAnsi="Cambria Math"/>
                    <w:sz w:val="16"/>
                    <w:szCs w:val="16"/>
                  </w:rPr>
                  <m:t>×</m:t>
                </m:r>
                <m:r>
                  <w:rPr>
                    <w:rFonts w:ascii="Cambria Math" w:eastAsia="Malgun Gothic" w:hAnsi="Cambria Math"/>
                    <w:sz w:val="16"/>
                    <w:szCs w:val="16"/>
                  </w:rPr>
                  <m:t>max</m:t>
                </m:r>
                <m:d>
                  <m:dPr>
                    <m:ctrlPr>
                      <w:rPr>
                        <w:rFonts w:ascii="Cambria Math" w:eastAsia="Malgun Gothic" w:hAnsi="Cambria Math"/>
                        <w:i/>
                        <w:sz w:val="16"/>
                        <w:szCs w:val="16"/>
                      </w:rPr>
                    </m:ctrlPr>
                  </m:dPr>
                  <m:e>
                    <m:sSub>
                      <m:sSubPr>
                        <m:ctrlPr>
                          <w:rPr>
                            <w:rFonts w:ascii="Cambria Math" w:eastAsia="Malgun Gothic" w:hAnsi="Cambria Math"/>
                            <w:i/>
                            <w:sz w:val="16"/>
                            <w:szCs w:val="16"/>
                          </w:rPr>
                        </m:ctrlPr>
                      </m:sSubPr>
                      <m:e>
                        <m:r>
                          <w:rPr>
                            <w:rFonts w:ascii="Cambria Math" w:eastAsia="Malgun Gothic" w:hAnsi="Cambria Math"/>
                            <w:sz w:val="16"/>
                            <w:szCs w:val="16"/>
                          </w:rPr>
                          <m:t>P</m:t>
                        </m:r>
                      </m:e>
                      <m:sub>
                        <m:r>
                          <w:rPr>
                            <w:rFonts w:ascii="Cambria Math" w:eastAsia="Malgun Gothic" w:hAnsi="Cambria Math"/>
                            <w:sz w:val="16"/>
                            <w:szCs w:val="16"/>
                          </w:rPr>
                          <m:t>effect</m:t>
                        </m:r>
                        <m:r>
                          <w:rPr>
                            <w:rFonts w:ascii="Cambria Math" w:eastAsia="Malgun Gothic" w:hAnsi="Cambria Math"/>
                            <w:sz w:val="16"/>
                            <w:szCs w:val="16"/>
                          </w:rPr>
                          <m:t xml:space="preserve">, </m:t>
                        </m:r>
                        <m:r>
                          <w:rPr>
                            <w:rFonts w:ascii="Cambria Math" w:eastAsia="Malgun Gothic" w:hAnsi="Cambria Math"/>
                            <w:sz w:val="16"/>
                            <w:szCs w:val="16"/>
                          </w:rPr>
                          <m:t>j</m:t>
                        </m:r>
                      </m:sub>
                    </m:sSub>
                  </m:e>
                </m:d>
              </m:oMath>
            </m:oMathPara>
          </w:p>
          <w:p w14:paraId="1BD202ED" w14:textId="77777777" w:rsidR="00B80C3A" w:rsidRDefault="0003426C">
            <w:pPr>
              <w:spacing w:after="120"/>
              <w:ind w:left="258"/>
              <w:rPr>
                <w:rFonts w:eastAsia="Malgun Gothic"/>
                <w:sz w:val="16"/>
                <w:szCs w:val="16"/>
              </w:rPr>
            </w:pPr>
            <w:proofErr w:type="gramStart"/>
            <w:r>
              <w:rPr>
                <w:rFonts w:eastAsia="Malgun Gothic"/>
                <w:sz w:val="16"/>
                <w:szCs w:val="16"/>
              </w:rPr>
              <w:t>w</w:t>
            </w:r>
            <w:r>
              <w:rPr>
                <w:rFonts w:eastAsia="Malgun Gothic" w:hint="eastAsia"/>
                <w:sz w:val="16"/>
                <w:szCs w:val="16"/>
              </w:rPr>
              <w:t>here</w:t>
            </w:r>
            <w:proofErr w:type="gramEnd"/>
            <w:r>
              <w:rPr>
                <w:rFonts w:eastAsia="Malgun Gothic"/>
                <w:sz w:val="16"/>
                <w:szCs w:val="16"/>
              </w:rPr>
              <w:t>,</w:t>
            </w:r>
          </w:p>
          <w:p w14:paraId="62C70B32" w14:textId="77777777" w:rsidR="00B80C3A" w:rsidRDefault="0003426C">
            <w:pPr>
              <w:spacing w:after="120"/>
              <w:ind w:left="618"/>
              <w:rPr>
                <w:rFonts w:eastAsia="Malgun Gothic"/>
                <w:sz w:val="16"/>
                <w:szCs w:val="16"/>
              </w:rPr>
            </w:pPr>
            <m:oMathPara>
              <m:oMath>
                <m:r>
                  <m:rPr>
                    <m:sty m:val="p"/>
                  </m:rPr>
                  <w:rPr>
                    <w:rFonts w:ascii="Cambria Math" w:eastAsia="Malgun Gothic" w:hAnsi="Cambria Math"/>
                    <w:sz w:val="16"/>
                    <w:szCs w:val="16"/>
                  </w:rPr>
                  <w:br/>
                </m:r>
                <m:r>
                  <w:rPr>
                    <w:rFonts w:ascii="Cambria Math" w:eastAsia="Malgun Gothic" w:hAnsi="Cambria Math"/>
                    <w:sz w:val="16"/>
                    <w:szCs w:val="16"/>
                  </w:rPr>
                  <m:t>j</m:t>
                </m:r>
                <m:r>
                  <w:rPr>
                    <w:rFonts w:ascii="Cambria Math" w:eastAsia="Malgun Gothic" w:hAnsi="Cambria Math"/>
                    <w:sz w:val="16"/>
                    <w:szCs w:val="16"/>
                  </w:rPr>
                  <m:t xml:space="preserve">: </m:t>
                </m:r>
              </m:oMath>
            </m:oMathPara>
            <w:r>
              <w:rPr>
                <w:rFonts w:eastAsia="Malgun Gothic"/>
                <w:sz w:val="16"/>
                <w:szCs w:val="16"/>
              </w:rPr>
              <w:t>Index of PFL group</w:t>
            </w:r>
          </w:p>
          <w:p w14:paraId="090579D9" w14:textId="77777777" w:rsidR="00B80C3A" w:rsidRDefault="0003426C">
            <w:pPr>
              <w:spacing w:after="120"/>
              <w:ind w:left="618"/>
              <w:rPr>
                <w:rFonts w:eastAsia="Malgun Gothic"/>
                <w:sz w:val="16"/>
                <w:szCs w:val="16"/>
              </w:rPr>
            </w:pPr>
            <m:oMath>
              <m:r>
                <w:rPr>
                  <w:rFonts w:ascii="Cambria Math" w:eastAsia="Malgun Gothic" w:hAnsi="Cambria Math"/>
                  <w:sz w:val="16"/>
                  <w:szCs w:val="16"/>
                </w:rPr>
                <m:t>G</m:t>
              </m:r>
              <m:r>
                <w:rPr>
                  <w:rFonts w:ascii="Cambria Math" w:eastAsia="Malgun Gothic" w:hAnsi="Cambria Math"/>
                  <w:sz w:val="16"/>
                  <w:szCs w:val="16"/>
                </w:rPr>
                <m:t xml:space="preserve">: </m:t>
              </m:r>
            </m:oMath>
            <w:r>
              <w:rPr>
                <w:rFonts w:eastAsia="Malgun Gothic"/>
                <w:sz w:val="16"/>
                <w:szCs w:val="16"/>
              </w:rPr>
              <w:t xml:space="preserve">Total </w:t>
            </w:r>
            <w:r>
              <w:rPr>
                <w:rFonts w:eastAsia="Malgun Gothic"/>
                <w:sz w:val="16"/>
                <w:szCs w:val="16"/>
              </w:rPr>
              <w:t>number of PFL groups</w:t>
            </w:r>
          </w:p>
          <w:p w14:paraId="322036E6" w14:textId="77777777" w:rsidR="00B80C3A" w:rsidRDefault="0003426C">
            <w:pPr>
              <w:spacing w:after="120"/>
              <w:ind w:left="618"/>
              <w:rPr>
                <w:rFonts w:eastAsia="Malgun Gothic"/>
                <w:sz w:val="16"/>
                <w:szCs w:val="16"/>
              </w:rPr>
            </w:pPr>
            <m:oMath>
              <m:sSub>
                <m:sSubPr>
                  <m:ctrlPr>
                    <w:rPr>
                      <w:rFonts w:ascii="Cambria Math" w:eastAsia="Malgun Gothic" w:hAnsi="Cambria Math"/>
                      <w:i/>
                      <w:sz w:val="16"/>
                      <w:szCs w:val="16"/>
                    </w:rPr>
                  </m:ctrlPr>
                </m:sSubPr>
                <m:e>
                  <m:r>
                    <w:rPr>
                      <w:rFonts w:ascii="Cambria Math" w:eastAsia="Malgun Gothic" w:hAnsi="Cambria Math"/>
                      <w:sz w:val="16"/>
                      <w:szCs w:val="16"/>
                    </w:rPr>
                    <m:t>P</m:t>
                  </m:r>
                </m:e>
                <m:sub>
                  <m:r>
                    <w:rPr>
                      <w:rFonts w:ascii="Cambria Math" w:eastAsia="Malgun Gothic" w:hAnsi="Cambria Math"/>
                      <w:sz w:val="16"/>
                      <w:szCs w:val="16"/>
                    </w:rPr>
                    <m:t>effect</m:t>
                  </m:r>
                  <m:r>
                    <w:rPr>
                      <w:rFonts w:ascii="Cambria Math" w:eastAsia="Malgun Gothic" w:hAnsi="Cambria Math"/>
                      <w:sz w:val="16"/>
                      <w:szCs w:val="16"/>
                    </w:rPr>
                    <m:t>,</m:t>
                  </m:r>
                  <m:r>
                    <w:rPr>
                      <w:rFonts w:ascii="Cambria Math" w:eastAsia="Malgun Gothic" w:hAnsi="Cambria Math"/>
                      <w:sz w:val="16"/>
                      <w:szCs w:val="16"/>
                    </w:rPr>
                    <m:t>j</m:t>
                  </m:r>
                </m:sub>
              </m:sSub>
              <m:r>
                <w:rPr>
                  <w:rFonts w:ascii="Cambria Math" w:eastAsia="Malgun Gothic" w:hAnsi="Cambria Math"/>
                  <w:sz w:val="16"/>
                  <w:szCs w:val="16"/>
                </w:rPr>
                <m:t xml:space="preserve">: </m:t>
              </m:r>
            </m:oMath>
            <w:r>
              <w:rPr>
                <w:rFonts w:eastAsia="Malgun Gothic"/>
                <w:sz w:val="16"/>
                <w:szCs w:val="16"/>
              </w:rPr>
              <w:t xml:space="preserve">Periodicity of the PRS RSTD measurement in PFL group </w:t>
            </w:r>
            <m:oMath>
              <m:r>
                <w:rPr>
                  <w:rFonts w:ascii="Cambria Math" w:eastAsia="Malgun Gothic" w:hAnsi="Cambria Math"/>
                  <w:sz w:val="16"/>
                  <w:szCs w:val="16"/>
                </w:rPr>
                <m:t>j</m:t>
              </m:r>
            </m:oMath>
          </w:p>
          <w:p w14:paraId="743F5F2A" w14:textId="77777777" w:rsidR="00B80C3A" w:rsidRDefault="0003426C">
            <w:pPr>
              <w:spacing w:after="120"/>
              <w:ind w:left="618"/>
              <w:rPr>
                <w:rFonts w:eastAsia="Malgun Gothic"/>
                <w:sz w:val="16"/>
                <w:szCs w:val="16"/>
              </w:rPr>
            </w:pPr>
            <m:oMath>
              <m:sSub>
                <m:sSubPr>
                  <m:ctrlPr>
                    <w:rPr>
                      <w:rFonts w:ascii="Cambria Math" w:eastAsia="Malgun Gothic" w:hAnsi="Cambria Math"/>
                      <w:i/>
                      <w:sz w:val="16"/>
                      <w:szCs w:val="16"/>
                    </w:rPr>
                  </m:ctrlPr>
                </m:sSubPr>
                <m:e>
                  <m:r>
                    <w:rPr>
                      <w:rFonts w:ascii="Cambria Math" w:eastAsia="Malgun Gothic" w:hAnsi="Cambria Math"/>
                      <w:sz w:val="16"/>
                      <w:szCs w:val="16"/>
                    </w:rPr>
                    <m:t>P</m:t>
                  </m:r>
                </m:e>
                <m:sub>
                  <m:r>
                    <w:rPr>
                      <w:rFonts w:ascii="Cambria Math" w:eastAsia="Malgun Gothic" w:hAnsi="Cambria Math"/>
                      <w:sz w:val="16"/>
                      <w:szCs w:val="16"/>
                    </w:rPr>
                    <m:t>RSTD</m:t>
                  </m:r>
                  <m:r>
                    <w:rPr>
                      <w:rFonts w:ascii="Cambria Math" w:eastAsia="Malgun Gothic" w:hAnsi="Cambria Math"/>
                      <w:sz w:val="16"/>
                      <w:szCs w:val="16"/>
                    </w:rPr>
                    <m:t>,</m:t>
                  </m:r>
                  <m:r>
                    <w:rPr>
                      <w:rFonts w:ascii="Cambria Math" w:eastAsia="Malgun Gothic" w:hAnsi="Cambria Math"/>
                      <w:sz w:val="16"/>
                      <w:szCs w:val="16"/>
                    </w:rPr>
                    <m:t>j</m:t>
                  </m:r>
                </m:sub>
              </m:sSub>
              <m:r>
                <w:rPr>
                  <w:rFonts w:ascii="Cambria Math" w:eastAsia="Malgun Gothic" w:hAnsi="Cambria Math"/>
                  <w:sz w:val="16"/>
                  <w:szCs w:val="16"/>
                </w:rPr>
                <m:t xml:space="preserve">: </m:t>
              </m:r>
            </m:oMath>
            <w:r>
              <w:rPr>
                <w:rFonts w:eastAsia="Malgun Gothic"/>
                <w:sz w:val="16"/>
                <w:szCs w:val="16"/>
              </w:rPr>
              <w:t xml:space="preserve">Measurement period for PRS RSTD measurement in PFL group </w:t>
            </w:r>
            <m:oMath>
              <m:r>
                <w:rPr>
                  <w:rFonts w:ascii="Cambria Math" w:eastAsia="Malgun Gothic" w:hAnsi="Cambria Math"/>
                  <w:sz w:val="16"/>
                  <w:szCs w:val="16"/>
                </w:rPr>
                <m:t>j</m:t>
              </m:r>
              <m:r>
                <w:rPr>
                  <w:rFonts w:ascii="Cambria Math" w:eastAsia="Malgun Gothic" w:hAnsi="Cambria Math"/>
                  <w:sz w:val="16"/>
                  <w:szCs w:val="16"/>
                </w:rPr>
                <m:t xml:space="preserve"> </m:t>
              </m:r>
            </m:oMath>
          </w:p>
          <w:p w14:paraId="73B8AE3A" w14:textId="77777777" w:rsidR="00B80C3A" w:rsidRDefault="00B80C3A">
            <w:pPr>
              <w:spacing w:after="120"/>
              <w:ind w:left="618"/>
              <w:rPr>
                <w:rFonts w:eastAsia="Malgun Gothic"/>
                <w:sz w:val="16"/>
                <w:szCs w:val="16"/>
              </w:rPr>
            </w:pPr>
          </w:p>
          <w:p w14:paraId="0F00CCC0" w14:textId="77777777" w:rsidR="00B80C3A" w:rsidRDefault="0003426C">
            <w:pPr>
              <w:spacing w:after="120"/>
              <w:rPr>
                <w:rFonts w:eastAsia="Malgun Gothic"/>
                <w:sz w:val="16"/>
                <w:szCs w:val="16"/>
                <w:lang w:eastAsia="ko-KR"/>
              </w:rPr>
            </w:pPr>
            <w:r>
              <w:rPr>
                <w:rFonts w:eastAsia="Malgun Gothic"/>
                <w:b/>
                <w:i/>
                <w:sz w:val="16"/>
                <w:szCs w:val="16"/>
                <w:lang w:eastAsia="ko-KR"/>
              </w:rPr>
              <w:t>Proposal 2</w:t>
            </w:r>
            <w:r>
              <w:rPr>
                <w:rFonts w:eastAsia="Malgun Gothic"/>
                <w:sz w:val="16"/>
                <w:szCs w:val="16"/>
                <w:lang w:eastAsia="ko-KR"/>
              </w:rPr>
              <w:t>: RAN4 to wait for more RAN1 progress to discuss the guard period.</w:t>
            </w:r>
          </w:p>
          <w:p w14:paraId="2CBBA7F6" w14:textId="77777777" w:rsidR="00B80C3A" w:rsidRDefault="0003426C">
            <w:pPr>
              <w:spacing w:after="120"/>
              <w:rPr>
                <w:rFonts w:eastAsia="Malgun Gothic"/>
                <w:sz w:val="16"/>
                <w:szCs w:val="16"/>
                <w:lang w:eastAsia="ko-KR"/>
              </w:rPr>
            </w:pPr>
            <w:r>
              <w:rPr>
                <w:rFonts w:eastAsia="Malgun Gothic"/>
                <w:b/>
                <w:i/>
                <w:sz w:val="16"/>
                <w:szCs w:val="16"/>
                <w:lang w:eastAsia="ko-KR"/>
              </w:rPr>
              <w:t>Propos</w:t>
            </w:r>
            <w:r>
              <w:rPr>
                <w:rFonts w:eastAsia="Malgun Gothic"/>
                <w:b/>
                <w:i/>
                <w:sz w:val="16"/>
                <w:szCs w:val="16"/>
                <w:lang w:eastAsia="ko-KR"/>
              </w:rPr>
              <w:t>al 3</w:t>
            </w:r>
            <w:r>
              <w:rPr>
                <w:rFonts w:eastAsia="Malgun Gothic"/>
                <w:sz w:val="16"/>
                <w:szCs w:val="16"/>
                <w:lang w:eastAsia="ko-KR"/>
              </w:rPr>
              <w:t xml:space="preserve">: Existing report mapping can be reused for RSTD and UE Rx-Tx. If necessary RAN4 can </w:t>
            </w:r>
            <w:proofErr w:type="gramStart"/>
            <w:r>
              <w:rPr>
                <w:rFonts w:eastAsia="Malgun Gothic"/>
                <w:sz w:val="16"/>
                <w:szCs w:val="16"/>
                <w:lang w:eastAsia="ko-KR"/>
              </w:rPr>
              <w:t>make a decision</w:t>
            </w:r>
            <w:proofErr w:type="gramEnd"/>
            <w:r>
              <w:rPr>
                <w:rFonts w:eastAsia="Malgun Gothic"/>
                <w:sz w:val="16"/>
                <w:szCs w:val="16"/>
                <w:lang w:eastAsia="ko-KR"/>
              </w:rPr>
              <w:t xml:space="preserve"> after performance evaluation.</w:t>
            </w:r>
          </w:p>
        </w:tc>
      </w:tr>
      <w:tr w:rsidR="00B80C3A" w14:paraId="5998E6C0" w14:textId="77777777">
        <w:trPr>
          <w:trHeight w:val="221"/>
        </w:trPr>
        <w:tc>
          <w:tcPr>
            <w:tcW w:w="1129" w:type="dxa"/>
            <w:shd w:val="clear" w:color="auto" w:fill="auto"/>
            <w:noWrap/>
          </w:tcPr>
          <w:p w14:paraId="1B51F215" w14:textId="77777777" w:rsidR="00B80C3A" w:rsidRDefault="0003426C">
            <w:pPr>
              <w:spacing w:after="120"/>
              <w:rPr>
                <w:rFonts w:ascii="Arial" w:eastAsia="Times New Roman" w:hAnsi="Arial" w:cs="Arial"/>
                <w:b/>
                <w:bCs/>
                <w:color w:val="0000FF"/>
                <w:sz w:val="16"/>
                <w:szCs w:val="16"/>
                <w:u w:val="single"/>
                <w:lang w:val="zh-CN" w:eastAsia="zh-CN"/>
              </w:rPr>
            </w:pPr>
            <w:hyperlink r:id="rId33" w:history="1">
              <w:r>
                <w:rPr>
                  <w:rFonts w:ascii="Arial" w:eastAsia="Times New Roman" w:hAnsi="Arial" w:cs="Arial"/>
                  <w:b/>
                  <w:bCs/>
                  <w:color w:val="0000FF"/>
                  <w:sz w:val="16"/>
                  <w:szCs w:val="16"/>
                  <w:u w:val="single"/>
                  <w:lang w:val="zh-CN" w:eastAsia="zh-CN"/>
                </w:rPr>
                <w:t>R4-2308043</w:t>
              </w:r>
            </w:hyperlink>
          </w:p>
        </w:tc>
        <w:tc>
          <w:tcPr>
            <w:tcW w:w="1418" w:type="dxa"/>
            <w:shd w:val="clear" w:color="auto" w:fill="auto"/>
            <w:noWrap/>
          </w:tcPr>
          <w:p w14:paraId="31C0C86D" w14:textId="77777777" w:rsidR="00B80C3A" w:rsidRDefault="0003426C">
            <w:pPr>
              <w:spacing w:after="120"/>
              <w:rPr>
                <w:rFonts w:ascii="Arial" w:eastAsia="Times New Roman" w:hAnsi="Arial" w:cs="Arial"/>
                <w:sz w:val="16"/>
                <w:szCs w:val="16"/>
                <w:lang w:val="zh-CN" w:eastAsia="zh-CN"/>
              </w:rPr>
            </w:pPr>
            <w:r>
              <w:rPr>
                <w:rFonts w:ascii="Arial" w:eastAsia="Times New Roman" w:hAnsi="Arial" w:cs="Arial"/>
                <w:sz w:val="16"/>
                <w:szCs w:val="16"/>
                <w:lang w:val="zh-CN" w:eastAsia="zh-CN"/>
              </w:rPr>
              <w:t>ZTE Corporation</w:t>
            </w:r>
          </w:p>
        </w:tc>
        <w:tc>
          <w:tcPr>
            <w:tcW w:w="7087" w:type="dxa"/>
          </w:tcPr>
          <w:p w14:paraId="4BD5CB4C" w14:textId="77777777" w:rsidR="00B80C3A" w:rsidRDefault="0003426C">
            <w:pPr>
              <w:spacing w:after="120" w:line="360" w:lineRule="auto"/>
              <w:rPr>
                <w:rFonts w:eastAsia="Times New Roman"/>
                <w:b/>
                <w:bCs/>
                <w:sz w:val="16"/>
                <w:szCs w:val="16"/>
                <w:lang w:val="en-US" w:eastAsia="zh-CN"/>
              </w:rPr>
            </w:pPr>
            <w:r>
              <w:rPr>
                <w:rFonts w:eastAsia="Times New Roman" w:hint="eastAsia"/>
                <w:b/>
                <w:bCs/>
                <w:sz w:val="16"/>
                <w:szCs w:val="16"/>
                <w:lang w:val="en-US" w:eastAsia="zh-CN"/>
              </w:rPr>
              <w:t xml:space="preserve">Observation 1: RAN1 had several agreements for enabling PRS bandwidth aggregation between PRS in two or three different PFLs, and in the </w:t>
            </w:r>
            <w:r>
              <w:rPr>
                <w:rFonts w:eastAsia="Times New Roman" w:hint="eastAsia"/>
                <w:b/>
                <w:bCs/>
                <w:sz w:val="16"/>
                <w:szCs w:val="16"/>
                <w:lang w:val="en-US" w:eastAsia="zh-CN"/>
              </w:rPr>
              <w:t>latest two meetings the conditions which should be satisfied for the aggregated PRS resources from a TRP across the aggregated PFLs were proposed.</w:t>
            </w:r>
          </w:p>
          <w:p w14:paraId="63E50A4F" w14:textId="77777777" w:rsidR="00B80C3A" w:rsidRDefault="0003426C">
            <w:pPr>
              <w:spacing w:after="120" w:line="360" w:lineRule="auto"/>
              <w:rPr>
                <w:rFonts w:eastAsia="Times New Roman"/>
                <w:b/>
                <w:bCs/>
                <w:sz w:val="16"/>
                <w:szCs w:val="16"/>
                <w:lang w:val="en-US" w:eastAsia="zh-CN"/>
              </w:rPr>
            </w:pPr>
            <w:r>
              <w:rPr>
                <w:rFonts w:eastAsia="Times New Roman" w:hint="eastAsia"/>
                <w:b/>
                <w:bCs/>
                <w:sz w:val="16"/>
                <w:szCs w:val="16"/>
                <w:lang w:val="en-US" w:eastAsia="zh-CN"/>
              </w:rPr>
              <w:t>Proposal 1: RAN4 shall study the core requirements based on the current RAN1 progress as below:</w:t>
            </w:r>
          </w:p>
          <w:p w14:paraId="64C96186" w14:textId="77777777" w:rsidR="00B80C3A" w:rsidRDefault="0003426C">
            <w:pPr>
              <w:numPr>
                <w:ilvl w:val="0"/>
                <w:numId w:val="21"/>
              </w:numPr>
              <w:spacing w:after="120"/>
              <w:rPr>
                <w:rFonts w:eastAsia="Times New Roman"/>
                <w:b/>
                <w:bCs/>
                <w:sz w:val="16"/>
                <w:szCs w:val="16"/>
              </w:rPr>
            </w:pPr>
            <w:r>
              <w:rPr>
                <w:b/>
                <w:bCs/>
                <w:sz w:val="16"/>
                <w:szCs w:val="16"/>
              </w:rPr>
              <w:t>In the same s</w:t>
            </w:r>
            <w:r>
              <w:rPr>
                <w:b/>
                <w:bCs/>
                <w:sz w:val="16"/>
                <w:szCs w:val="16"/>
              </w:rPr>
              <w:t>lot, in same symbols, by the same TRP associated with the same ARP, from the same RF chain (</w:t>
            </w:r>
            <w:proofErr w:type="gramStart"/>
            <w:r>
              <w:rPr>
                <w:b/>
                <w:bCs/>
                <w:sz w:val="16"/>
                <w:szCs w:val="16"/>
              </w:rPr>
              <w:t>i.e.</w:t>
            </w:r>
            <w:proofErr w:type="gramEnd"/>
            <w:r>
              <w:rPr>
                <w:b/>
                <w:bCs/>
                <w:sz w:val="16"/>
                <w:szCs w:val="16"/>
              </w:rPr>
              <w:t xml:space="preserve"> the same antenna)</w:t>
            </w:r>
          </w:p>
          <w:p w14:paraId="1CAF2FF1" w14:textId="77777777" w:rsidR="00B80C3A" w:rsidRDefault="0003426C">
            <w:pPr>
              <w:numPr>
                <w:ilvl w:val="0"/>
                <w:numId w:val="21"/>
              </w:numPr>
              <w:spacing w:after="120"/>
              <w:rPr>
                <w:rFonts w:eastAsia="Times New Roman"/>
                <w:b/>
                <w:bCs/>
                <w:sz w:val="16"/>
                <w:szCs w:val="16"/>
              </w:rPr>
            </w:pPr>
            <w:r>
              <w:rPr>
                <w:rFonts w:eastAsia="Times New Roman"/>
                <w:b/>
                <w:bCs/>
                <w:sz w:val="16"/>
                <w:szCs w:val="16"/>
              </w:rPr>
              <w:t xml:space="preserve">The same number of symbols, symbol location within one slot, </w:t>
            </w:r>
            <w:r>
              <w:rPr>
                <w:b/>
                <w:bCs/>
                <w:sz w:val="16"/>
                <w:szCs w:val="16"/>
              </w:rPr>
              <w:t>repetition factor,</w:t>
            </w:r>
          </w:p>
          <w:p w14:paraId="07CEF75D" w14:textId="77777777" w:rsidR="00B80C3A" w:rsidRDefault="0003426C">
            <w:pPr>
              <w:numPr>
                <w:ilvl w:val="0"/>
                <w:numId w:val="21"/>
              </w:numPr>
              <w:spacing w:after="120"/>
              <w:rPr>
                <w:rFonts w:eastAsia="Times New Roman"/>
                <w:b/>
                <w:bCs/>
                <w:sz w:val="16"/>
                <w:szCs w:val="16"/>
              </w:rPr>
            </w:pPr>
            <w:r>
              <w:rPr>
                <w:rFonts w:eastAsia="Times New Roman"/>
                <w:b/>
                <w:bCs/>
                <w:sz w:val="16"/>
                <w:szCs w:val="16"/>
              </w:rPr>
              <w:t xml:space="preserve">The same numerology, </w:t>
            </w:r>
            <w:proofErr w:type="gramStart"/>
            <w:r>
              <w:rPr>
                <w:rFonts w:eastAsia="Times New Roman"/>
                <w:b/>
                <w:bCs/>
                <w:sz w:val="16"/>
                <w:szCs w:val="16"/>
              </w:rPr>
              <w:t>i.e.</w:t>
            </w:r>
            <w:proofErr w:type="gramEnd"/>
            <w:r>
              <w:rPr>
                <w:rFonts w:eastAsia="Times New Roman"/>
                <w:b/>
                <w:bCs/>
                <w:sz w:val="16"/>
                <w:szCs w:val="16"/>
              </w:rPr>
              <w:t xml:space="preserve"> the same CP and SCS</w:t>
            </w:r>
          </w:p>
          <w:p w14:paraId="29F450DA" w14:textId="77777777" w:rsidR="00B80C3A" w:rsidRDefault="0003426C">
            <w:pPr>
              <w:numPr>
                <w:ilvl w:val="0"/>
                <w:numId w:val="21"/>
              </w:numPr>
              <w:spacing w:after="120"/>
              <w:rPr>
                <w:rFonts w:eastAsia="Times New Roman"/>
                <w:b/>
                <w:bCs/>
                <w:sz w:val="16"/>
                <w:szCs w:val="16"/>
              </w:rPr>
            </w:pPr>
            <w:r>
              <w:rPr>
                <w:rFonts w:eastAsia="Times New Roman"/>
                <w:b/>
                <w:bCs/>
                <w:sz w:val="16"/>
                <w:szCs w:val="16"/>
              </w:rPr>
              <w:t>The same or dif</w:t>
            </w:r>
            <w:r>
              <w:rPr>
                <w:rFonts w:eastAsia="Times New Roman"/>
                <w:b/>
                <w:bCs/>
                <w:sz w:val="16"/>
                <w:szCs w:val="16"/>
              </w:rPr>
              <w:t>ferent bandwidths</w:t>
            </w:r>
          </w:p>
          <w:p w14:paraId="1CCE792A" w14:textId="77777777" w:rsidR="00B80C3A" w:rsidRDefault="0003426C">
            <w:pPr>
              <w:numPr>
                <w:ilvl w:val="0"/>
                <w:numId w:val="21"/>
              </w:numPr>
              <w:spacing w:after="120"/>
              <w:rPr>
                <w:rFonts w:eastAsia="Times New Roman"/>
                <w:b/>
                <w:bCs/>
                <w:sz w:val="16"/>
                <w:szCs w:val="16"/>
              </w:rPr>
            </w:pPr>
            <w:r>
              <w:rPr>
                <w:rFonts w:eastAsia="Times New Roman"/>
                <w:b/>
                <w:bCs/>
                <w:sz w:val="16"/>
                <w:szCs w:val="16"/>
              </w:rPr>
              <w:t xml:space="preserve">The same comb </w:t>
            </w:r>
            <w:proofErr w:type="gramStart"/>
            <w:r>
              <w:rPr>
                <w:rFonts w:eastAsia="Times New Roman"/>
                <w:b/>
                <w:bCs/>
                <w:sz w:val="16"/>
                <w:szCs w:val="16"/>
              </w:rPr>
              <w:t>size</w:t>
            </w:r>
            <w:proofErr w:type="gramEnd"/>
          </w:p>
          <w:p w14:paraId="380AFC0D" w14:textId="77777777" w:rsidR="00B80C3A" w:rsidRDefault="0003426C">
            <w:pPr>
              <w:numPr>
                <w:ilvl w:val="0"/>
                <w:numId w:val="21"/>
              </w:numPr>
              <w:spacing w:after="120"/>
              <w:rPr>
                <w:rFonts w:eastAsia="Times New Roman"/>
                <w:b/>
                <w:bCs/>
                <w:sz w:val="16"/>
                <w:szCs w:val="16"/>
              </w:rPr>
            </w:pPr>
            <w:r>
              <w:rPr>
                <w:rFonts w:eastAsia="Times New Roman"/>
                <w:b/>
                <w:bCs/>
                <w:sz w:val="16"/>
                <w:szCs w:val="16"/>
              </w:rPr>
              <w:t>The same power per subcarrier</w:t>
            </w:r>
          </w:p>
          <w:p w14:paraId="1874569E" w14:textId="77777777" w:rsidR="00B80C3A" w:rsidRDefault="0003426C">
            <w:pPr>
              <w:numPr>
                <w:ilvl w:val="0"/>
                <w:numId w:val="21"/>
              </w:numPr>
              <w:spacing w:after="120"/>
              <w:rPr>
                <w:rFonts w:eastAsia="Times New Roman"/>
                <w:b/>
                <w:bCs/>
                <w:sz w:val="16"/>
                <w:szCs w:val="16"/>
              </w:rPr>
            </w:pPr>
            <w:r>
              <w:rPr>
                <w:rFonts w:eastAsia="Times New Roman"/>
                <w:b/>
                <w:bCs/>
                <w:sz w:val="16"/>
                <w:szCs w:val="16"/>
              </w:rPr>
              <w:t>Aggregated PFLs are configured on the same aligned numerology grid</w:t>
            </w:r>
          </w:p>
          <w:p w14:paraId="422BA159" w14:textId="77777777" w:rsidR="00B80C3A" w:rsidRDefault="0003426C">
            <w:pPr>
              <w:numPr>
                <w:ilvl w:val="0"/>
                <w:numId w:val="21"/>
              </w:numPr>
              <w:spacing w:after="120"/>
              <w:rPr>
                <w:rFonts w:eastAsia="Times New Roman"/>
                <w:b/>
                <w:bCs/>
                <w:sz w:val="16"/>
                <w:szCs w:val="16"/>
              </w:rPr>
            </w:pPr>
            <w:r>
              <w:rPr>
                <w:rFonts w:eastAsia="Times New Roman"/>
                <w:b/>
                <w:bCs/>
                <w:sz w:val="16"/>
                <w:szCs w:val="16"/>
              </w:rPr>
              <w:t xml:space="preserve">Phase continuity between aggregated PFLs </w:t>
            </w:r>
          </w:p>
          <w:p w14:paraId="1ED9A4C8" w14:textId="77777777" w:rsidR="00B80C3A" w:rsidRDefault="0003426C">
            <w:pPr>
              <w:spacing w:after="120" w:line="360" w:lineRule="auto"/>
              <w:jc w:val="both"/>
              <w:rPr>
                <w:rFonts w:eastAsia="Times New Roman"/>
                <w:b/>
                <w:bCs/>
                <w:sz w:val="16"/>
                <w:szCs w:val="16"/>
                <w:lang w:val="en-US" w:eastAsia="zh-CN"/>
              </w:rPr>
            </w:pPr>
            <w:r>
              <w:rPr>
                <w:rFonts w:eastAsia="Times New Roman" w:hint="eastAsia"/>
                <w:b/>
                <w:bCs/>
                <w:sz w:val="16"/>
                <w:szCs w:val="16"/>
                <w:lang w:val="en-US" w:eastAsia="zh-CN"/>
              </w:rPr>
              <w:t xml:space="preserve">Proposal 2: The legacy measurement period in R17 can be as baseline when </w:t>
            </w:r>
            <w:r>
              <w:rPr>
                <w:rFonts w:eastAsia="Times New Roman" w:hint="eastAsia"/>
                <w:b/>
                <w:bCs/>
                <w:sz w:val="16"/>
                <w:szCs w:val="16"/>
                <w:lang w:val="en-US" w:eastAsia="zh-CN"/>
              </w:rPr>
              <w:t>defining the new measurement period for PRS bandwidth aggregation.</w:t>
            </w:r>
          </w:p>
          <w:p w14:paraId="1E935125" w14:textId="77777777" w:rsidR="00B80C3A" w:rsidRDefault="0003426C">
            <w:pPr>
              <w:spacing w:after="120" w:line="360" w:lineRule="auto"/>
              <w:jc w:val="both"/>
              <w:rPr>
                <w:rFonts w:eastAsia="Times New Roman"/>
                <w:sz w:val="16"/>
                <w:szCs w:val="16"/>
                <w:lang w:val="en-US" w:eastAsia="zh-CN"/>
              </w:rPr>
            </w:pPr>
            <w:r>
              <w:rPr>
                <w:rFonts w:eastAsia="Times New Roman" w:hint="eastAsia"/>
                <w:b/>
                <w:bCs/>
                <w:sz w:val="16"/>
                <w:szCs w:val="16"/>
                <w:lang w:val="en-US" w:eastAsia="zh-CN"/>
              </w:rPr>
              <w:t>Proposal 3: The PRS periodicities from different PFLs are the same and it is not the strong influence factor when defining the measurement period</w:t>
            </w:r>
            <w:r>
              <w:rPr>
                <w:rFonts w:eastAsia="Times New Roman" w:hint="eastAsia"/>
                <w:sz w:val="16"/>
                <w:szCs w:val="16"/>
                <w:lang w:val="en-US" w:eastAsia="zh-CN"/>
              </w:rPr>
              <w:t xml:space="preserve">. </w:t>
            </w:r>
          </w:p>
          <w:p w14:paraId="149CACAB" w14:textId="77777777" w:rsidR="00B80C3A" w:rsidRDefault="0003426C">
            <w:pPr>
              <w:spacing w:after="120" w:line="360" w:lineRule="auto"/>
              <w:jc w:val="both"/>
              <w:rPr>
                <w:rFonts w:eastAsia="Times New Roman"/>
                <w:b/>
                <w:bCs/>
                <w:sz w:val="16"/>
                <w:szCs w:val="16"/>
                <w:lang w:val="en-US" w:eastAsia="zh-CN"/>
              </w:rPr>
            </w:pPr>
            <w:r>
              <w:rPr>
                <w:rFonts w:eastAsia="Times New Roman" w:hint="eastAsia"/>
                <w:b/>
                <w:bCs/>
                <w:sz w:val="16"/>
                <w:szCs w:val="16"/>
                <w:lang w:val="en-US" w:eastAsia="zh-CN"/>
              </w:rPr>
              <w:t>Proposal 4: The referent PFL(r) can be de</w:t>
            </w:r>
            <w:r>
              <w:rPr>
                <w:rFonts w:eastAsia="Times New Roman" w:hint="eastAsia"/>
                <w:b/>
                <w:bCs/>
                <w:sz w:val="16"/>
                <w:szCs w:val="16"/>
                <w:lang w:val="en-US" w:eastAsia="zh-CN"/>
              </w:rPr>
              <w:t>fined, the measurement period requirement of a referent PFL(r) can be used as the reference of other PFLs</w:t>
            </w:r>
            <w:r>
              <w:rPr>
                <w:rFonts w:eastAsia="Times New Roman"/>
                <w:b/>
                <w:bCs/>
                <w:sz w:val="16"/>
                <w:szCs w:val="16"/>
                <w:lang w:val="en-US" w:eastAsia="zh-CN"/>
              </w:rPr>
              <w:t>’</w:t>
            </w:r>
            <w:r>
              <w:rPr>
                <w:rFonts w:eastAsia="Times New Roman" w:hint="eastAsia"/>
                <w:b/>
                <w:bCs/>
                <w:sz w:val="16"/>
                <w:szCs w:val="16"/>
                <w:lang w:val="en-US" w:eastAsia="zh-CN"/>
              </w:rPr>
              <w:t xml:space="preserve"> measurement period requirement in the same group.</w:t>
            </w:r>
          </w:p>
        </w:tc>
      </w:tr>
      <w:tr w:rsidR="00B80C3A" w14:paraId="5EB8239C" w14:textId="77777777">
        <w:trPr>
          <w:trHeight w:val="221"/>
        </w:trPr>
        <w:tc>
          <w:tcPr>
            <w:tcW w:w="1129" w:type="dxa"/>
            <w:shd w:val="clear" w:color="auto" w:fill="auto"/>
            <w:noWrap/>
          </w:tcPr>
          <w:p w14:paraId="59D92A4A" w14:textId="77777777" w:rsidR="00B80C3A" w:rsidRDefault="0003426C">
            <w:pPr>
              <w:spacing w:after="120"/>
              <w:rPr>
                <w:rFonts w:ascii="Arial" w:eastAsia="Times New Roman" w:hAnsi="Arial" w:cs="Arial"/>
                <w:b/>
                <w:bCs/>
                <w:color w:val="0000FF"/>
                <w:sz w:val="16"/>
                <w:szCs w:val="16"/>
                <w:u w:val="single"/>
                <w:lang w:val="zh-CN" w:eastAsia="zh-CN"/>
              </w:rPr>
            </w:pPr>
            <w:hyperlink r:id="rId34" w:history="1">
              <w:r>
                <w:rPr>
                  <w:rFonts w:ascii="Arial" w:eastAsia="Times New Roman" w:hAnsi="Arial" w:cs="Arial"/>
                  <w:b/>
                  <w:bCs/>
                  <w:color w:val="0000FF"/>
                  <w:sz w:val="16"/>
                  <w:szCs w:val="16"/>
                  <w:u w:val="single"/>
                  <w:lang w:val="zh-CN" w:eastAsia="zh-CN"/>
                </w:rPr>
                <w:t>R4-2308468</w:t>
              </w:r>
            </w:hyperlink>
          </w:p>
        </w:tc>
        <w:tc>
          <w:tcPr>
            <w:tcW w:w="1418" w:type="dxa"/>
            <w:shd w:val="clear" w:color="auto" w:fill="auto"/>
            <w:noWrap/>
          </w:tcPr>
          <w:p w14:paraId="7B385137" w14:textId="77777777" w:rsidR="00B80C3A" w:rsidRDefault="0003426C">
            <w:pPr>
              <w:spacing w:after="120"/>
              <w:rPr>
                <w:rFonts w:ascii="Arial" w:eastAsia="Times New Roman" w:hAnsi="Arial" w:cs="Arial"/>
                <w:sz w:val="16"/>
                <w:szCs w:val="16"/>
                <w:lang w:val="zh-CN" w:eastAsia="zh-CN"/>
              </w:rPr>
            </w:pPr>
            <w:r>
              <w:rPr>
                <w:rFonts w:ascii="Arial" w:eastAsia="Times New Roman" w:hAnsi="Arial" w:cs="Arial"/>
                <w:sz w:val="16"/>
                <w:szCs w:val="16"/>
                <w:lang w:val="zh-CN" w:eastAsia="zh-CN"/>
              </w:rPr>
              <w:t>OPPO</w:t>
            </w:r>
          </w:p>
        </w:tc>
        <w:tc>
          <w:tcPr>
            <w:tcW w:w="7087" w:type="dxa"/>
          </w:tcPr>
          <w:p w14:paraId="3A90A03E" w14:textId="77777777" w:rsidR="00B80C3A" w:rsidRDefault="0003426C">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2: Consider TEG to defined measurement requirements for aggregated PFLs.</w:t>
            </w:r>
          </w:p>
          <w:p w14:paraId="59604EB4" w14:textId="77777777" w:rsidR="00B80C3A" w:rsidRDefault="0003426C">
            <w:pPr>
              <w:spacing w:after="120" w:line="259" w:lineRule="auto"/>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 3: To define the measurement period requirements for aggregated PFLs, use the existing requirements in Rel-17 as the baseline and update the total number of PFLs, </w:t>
            </w:r>
            <w:proofErr w:type="gramStart"/>
            <w:r>
              <w:rPr>
                <w:rFonts w:eastAsia="DengXian"/>
                <w:b/>
                <w:sz w:val="16"/>
                <w:szCs w:val="16"/>
                <w:lang w:eastAsia="zh-CN"/>
              </w:rPr>
              <w:t>i.e.</w:t>
            </w:r>
            <w:proofErr w:type="gramEnd"/>
            <w:r>
              <w:rPr>
                <w:rFonts w:eastAsia="DengXian"/>
                <w:b/>
                <w:sz w:val="16"/>
                <w:szCs w:val="16"/>
                <w:lang w:eastAsia="zh-CN"/>
              </w:rPr>
              <w:t xml:space="preserve"> L.</w:t>
            </w:r>
          </w:p>
        </w:tc>
      </w:tr>
      <w:tr w:rsidR="00B80C3A" w14:paraId="343ECA4E" w14:textId="77777777">
        <w:trPr>
          <w:trHeight w:val="221"/>
        </w:trPr>
        <w:tc>
          <w:tcPr>
            <w:tcW w:w="1129" w:type="dxa"/>
            <w:shd w:val="clear" w:color="auto" w:fill="auto"/>
            <w:noWrap/>
          </w:tcPr>
          <w:p w14:paraId="593AF7CE" w14:textId="77777777" w:rsidR="00B80C3A" w:rsidRDefault="0003426C">
            <w:pPr>
              <w:spacing w:after="120"/>
              <w:rPr>
                <w:rFonts w:ascii="Arial" w:eastAsia="Times New Roman" w:hAnsi="Arial" w:cs="Arial"/>
                <w:b/>
                <w:bCs/>
                <w:color w:val="0000FF"/>
                <w:sz w:val="16"/>
                <w:szCs w:val="16"/>
                <w:u w:val="single"/>
                <w:lang w:val="zh-CN" w:eastAsia="zh-CN"/>
              </w:rPr>
            </w:pPr>
            <w:hyperlink r:id="rId35" w:history="1">
              <w:r>
                <w:rPr>
                  <w:rFonts w:ascii="Arial" w:eastAsia="Times New Roman" w:hAnsi="Arial" w:cs="Arial"/>
                  <w:b/>
                  <w:bCs/>
                  <w:color w:val="0000FF"/>
                  <w:sz w:val="16"/>
                  <w:szCs w:val="16"/>
                  <w:u w:val="single"/>
                  <w:lang w:val="zh-CN" w:eastAsia="zh-CN"/>
                </w:rPr>
                <w:t>R4-2308671</w:t>
              </w:r>
            </w:hyperlink>
          </w:p>
        </w:tc>
        <w:tc>
          <w:tcPr>
            <w:tcW w:w="1418" w:type="dxa"/>
            <w:shd w:val="clear" w:color="auto" w:fill="auto"/>
            <w:noWrap/>
          </w:tcPr>
          <w:p w14:paraId="46417566" w14:textId="77777777" w:rsidR="00B80C3A" w:rsidRDefault="0003426C">
            <w:pPr>
              <w:spacing w:after="120"/>
              <w:rPr>
                <w:rFonts w:ascii="Arial" w:eastAsia="Times New Roman" w:hAnsi="Arial" w:cs="Arial"/>
                <w:sz w:val="16"/>
                <w:szCs w:val="16"/>
                <w:lang w:val="zh-CN" w:eastAsia="zh-CN"/>
              </w:rPr>
            </w:pPr>
            <w:r>
              <w:rPr>
                <w:rFonts w:ascii="Arial" w:eastAsia="Times New Roman" w:hAnsi="Arial" w:cs="Arial"/>
                <w:sz w:val="16"/>
                <w:szCs w:val="16"/>
                <w:lang w:val="zh-CN" w:eastAsia="zh-CN"/>
              </w:rPr>
              <w:t>Huawei, HiSilicon</w:t>
            </w:r>
          </w:p>
        </w:tc>
        <w:tc>
          <w:tcPr>
            <w:tcW w:w="7087" w:type="dxa"/>
          </w:tcPr>
          <w:p w14:paraId="5841A28B" w14:textId="77777777" w:rsidR="00B80C3A" w:rsidRDefault="0003426C">
            <w:pPr>
              <w:spacing w:after="120"/>
              <w:rPr>
                <w:b/>
                <w:sz w:val="16"/>
                <w:szCs w:val="16"/>
                <w:lang w:eastAsia="zh-CN"/>
              </w:rPr>
            </w:pPr>
            <w:r>
              <w:rPr>
                <w:rFonts w:hint="eastAsia"/>
                <w:b/>
                <w:sz w:val="16"/>
                <w:szCs w:val="16"/>
                <w:lang w:eastAsia="zh-CN"/>
              </w:rPr>
              <w:t>P</w:t>
            </w:r>
            <w:r>
              <w:rPr>
                <w:b/>
                <w:sz w:val="16"/>
                <w:szCs w:val="16"/>
                <w:lang w:eastAsia="zh-CN"/>
              </w:rPr>
              <w:t>roposal 1: Requirements for PRS CA are applicable provided that LMF requests UE to perform joint measurement across aggregated PFL.</w:t>
            </w:r>
          </w:p>
          <w:p w14:paraId="69059C30" w14:textId="77777777" w:rsidR="00B80C3A" w:rsidRDefault="0003426C">
            <w:pPr>
              <w:spacing w:after="120"/>
              <w:rPr>
                <w:b/>
                <w:sz w:val="16"/>
                <w:szCs w:val="16"/>
                <w:lang w:eastAsia="zh-CN"/>
              </w:rPr>
            </w:pPr>
            <w:r>
              <w:rPr>
                <w:rFonts w:hint="eastAsia"/>
                <w:b/>
                <w:sz w:val="16"/>
                <w:szCs w:val="16"/>
                <w:lang w:eastAsia="zh-CN"/>
              </w:rPr>
              <w:t>P</w:t>
            </w:r>
            <w:r>
              <w:rPr>
                <w:b/>
                <w:sz w:val="16"/>
                <w:szCs w:val="16"/>
                <w:lang w:eastAsia="zh-CN"/>
              </w:rPr>
              <w:t xml:space="preserve">roposal 2: Requirements for PRS CA are applicable to PRS resource sets or PRS resources across PFLs that are linked. Other conditions can be discussed based on RAN1 progress. </w:t>
            </w:r>
          </w:p>
          <w:p w14:paraId="1745DAA5" w14:textId="77777777" w:rsidR="00B80C3A" w:rsidRDefault="0003426C">
            <w:pPr>
              <w:spacing w:after="120"/>
              <w:rPr>
                <w:b/>
                <w:sz w:val="16"/>
                <w:szCs w:val="16"/>
                <w:lang w:val="en-US" w:eastAsia="zh-CN"/>
              </w:rPr>
            </w:pPr>
            <w:r>
              <w:rPr>
                <w:rFonts w:hint="eastAsia"/>
                <w:b/>
                <w:sz w:val="16"/>
                <w:szCs w:val="16"/>
                <w:lang w:val="en-US" w:eastAsia="zh-CN"/>
              </w:rPr>
              <w:t>P</w:t>
            </w:r>
            <w:r>
              <w:rPr>
                <w:b/>
                <w:sz w:val="16"/>
                <w:szCs w:val="16"/>
                <w:lang w:val="en-US" w:eastAsia="zh-CN"/>
              </w:rPr>
              <w:t>roposal 3: Existing measurement period requirements can be used as baseline for</w:t>
            </w:r>
            <w:r>
              <w:rPr>
                <w:b/>
                <w:sz w:val="16"/>
                <w:szCs w:val="16"/>
                <w:lang w:val="en-US" w:eastAsia="zh-CN"/>
              </w:rPr>
              <w:t xml:space="preserve"> defining PRS CA requirements, and aggregated PFLs are considered as one PFL. </w:t>
            </w:r>
          </w:p>
          <w:p w14:paraId="6DE1B36C" w14:textId="77777777" w:rsidR="00B80C3A" w:rsidRDefault="0003426C">
            <w:pPr>
              <w:spacing w:after="120"/>
              <w:rPr>
                <w:b/>
                <w:sz w:val="16"/>
                <w:szCs w:val="16"/>
                <w:lang w:eastAsia="zh-CN"/>
              </w:rPr>
            </w:pPr>
            <w:r>
              <w:rPr>
                <w:rFonts w:hint="eastAsia"/>
                <w:b/>
                <w:sz w:val="16"/>
                <w:szCs w:val="16"/>
                <w:lang w:eastAsia="zh-CN"/>
              </w:rPr>
              <w:t>P</w:t>
            </w:r>
            <w:r>
              <w:rPr>
                <w:b/>
                <w:sz w:val="16"/>
                <w:szCs w:val="16"/>
                <w:lang w:eastAsia="zh-CN"/>
              </w:rPr>
              <w:t>roposal 4: RAN4 to discuss the impact of PRS resource dropping in one or more PFLs on the requirements based on further RAN1 agreements.</w:t>
            </w:r>
          </w:p>
          <w:p w14:paraId="06AD1B04" w14:textId="77777777" w:rsidR="00B80C3A" w:rsidRDefault="0003426C">
            <w:pPr>
              <w:spacing w:after="120"/>
              <w:rPr>
                <w:b/>
                <w:sz w:val="16"/>
                <w:szCs w:val="16"/>
                <w:lang w:eastAsia="zh-CN"/>
              </w:rPr>
            </w:pPr>
            <w:r>
              <w:rPr>
                <w:rFonts w:hint="eastAsia"/>
                <w:b/>
                <w:sz w:val="16"/>
                <w:szCs w:val="16"/>
                <w:lang w:eastAsia="zh-CN"/>
              </w:rPr>
              <w:t>P</w:t>
            </w:r>
            <w:r>
              <w:rPr>
                <w:b/>
                <w:sz w:val="16"/>
                <w:szCs w:val="16"/>
                <w:lang w:eastAsia="zh-CN"/>
              </w:rPr>
              <w:t>roposal 5: RAN4 to discuss possible im</w:t>
            </w:r>
            <w:r>
              <w:rPr>
                <w:b/>
                <w:sz w:val="16"/>
                <w:szCs w:val="16"/>
                <w:lang w:eastAsia="zh-CN"/>
              </w:rPr>
              <w:t>pacts of SRS CA based on RAN1 progress.</w:t>
            </w:r>
          </w:p>
          <w:p w14:paraId="39F227C5" w14:textId="77777777" w:rsidR="00B80C3A" w:rsidRDefault="0003426C">
            <w:pPr>
              <w:spacing w:after="120"/>
              <w:rPr>
                <w:b/>
                <w:sz w:val="16"/>
                <w:szCs w:val="16"/>
                <w:lang w:val="en-US" w:eastAsia="zh-CN"/>
              </w:rPr>
            </w:pPr>
            <w:r>
              <w:rPr>
                <w:b/>
                <w:sz w:val="16"/>
                <w:szCs w:val="16"/>
                <w:lang w:val="en-US" w:eastAsia="zh-CN"/>
              </w:rPr>
              <w:t>Proposal 6: RAN4 to update the report mapping for RSTD and UE Rx-Tx</w:t>
            </w:r>
          </w:p>
          <w:p w14:paraId="19EC76B4" w14:textId="77777777" w:rsidR="00B80C3A" w:rsidRDefault="0003426C">
            <w:pPr>
              <w:numPr>
                <w:ilvl w:val="0"/>
                <w:numId w:val="22"/>
              </w:numPr>
              <w:spacing w:after="120"/>
              <w:rPr>
                <w:b/>
                <w:sz w:val="16"/>
                <w:szCs w:val="16"/>
                <w:lang w:val="en-US" w:eastAsia="zh-CN"/>
              </w:rPr>
            </w:pPr>
            <w:r>
              <w:rPr>
                <w:b/>
                <w:sz w:val="16"/>
                <w:szCs w:val="16"/>
                <w:lang w:val="en-US" w:eastAsia="zh-CN"/>
              </w:rPr>
              <w:t>FR1: support range of reporting granularity from 32Tc to [1]Tc</w:t>
            </w:r>
          </w:p>
          <w:p w14:paraId="1F928B78" w14:textId="77777777" w:rsidR="00B80C3A" w:rsidRDefault="0003426C">
            <w:pPr>
              <w:numPr>
                <w:ilvl w:val="0"/>
                <w:numId w:val="22"/>
              </w:numPr>
              <w:spacing w:after="120"/>
              <w:rPr>
                <w:b/>
                <w:sz w:val="16"/>
                <w:szCs w:val="16"/>
                <w:lang w:val="en-US" w:eastAsia="zh-CN"/>
              </w:rPr>
            </w:pPr>
            <w:r>
              <w:rPr>
                <w:b/>
                <w:sz w:val="16"/>
                <w:szCs w:val="16"/>
                <w:lang w:val="en-US" w:eastAsia="zh-CN"/>
              </w:rPr>
              <w:t xml:space="preserve">FR2: support range of reporting granularity from 32Tc to [0.25]Tc </w:t>
            </w:r>
          </w:p>
          <w:p w14:paraId="53FD3749" w14:textId="77777777" w:rsidR="00B80C3A" w:rsidRDefault="0003426C">
            <w:pPr>
              <w:numPr>
                <w:ilvl w:val="0"/>
                <w:numId w:val="22"/>
              </w:numPr>
              <w:spacing w:after="120"/>
              <w:rPr>
                <w:b/>
                <w:sz w:val="16"/>
                <w:szCs w:val="16"/>
                <w:lang w:val="en-US" w:eastAsia="zh-CN"/>
              </w:rPr>
            </w:pPr>
            <w:r>
              <w:rPr>
                <w:b/>
                <w:sz w:val="16"/>
                <w:szCs w:val="16"/>
                <w:lang w:val="en-US" w:eastAsia="zh-CN"/>
              </w:rPr>
              <w:t>Define new mapping table for reporting granularity of 0.5Tc and 0.25Tc</w:t>
            </w:r>
          </w:p>
        </w:tc>
      </w:tr>
      <w:tr w:rsidR="00B80C3A" w14:paraId="460856F4" w14:textId="77777777">
        <w:trPr>
          <w:trHeight w:val="221"/>
        </w:trPr>
        <w:tc>
          <w:tcPr>
            <w:tcW w:w="1129" w:type="dxa"/>
            <w:shd w:val="clear" w:color="auto" w:fill="auto"/>
            <w:noWrap/>
          </w:tcPr>
          <w:p w14:paraId="67E3E38E" w14:textId="77777777" w:rsidR="00B80C3A" w:rsidRDefault="0003426C">
            <w:pPr>
              <w:spacing w:after="120"/>
              <w:rPr>
                <w:rFonts w:ascii="Arial" w:eastAsia="Times New Roman" w:hAnsi="Arial" w:cs="Arial"/>
                <w:b/>
                <w:bCs/>
                <w:color w:val="0000FF"/>
                <w:sz w:val="16"/>
                <w:szCs w:val="16"/>
                <w:u w:val="single"/>
                <w:lang w:val="zh-CN" w:eastAsia="zh-CN"/>
              </w:rPr>
            </w:pPr>
            <w:hyperlink r:id="rId36" w:history="1">
              <w:r>
                <w:rPr>
                  <w:rFonts w:ascii="Arial" w:eastAsia="Times New Roman" w:hAnsi="Arial" w:cs="Arial"/>
                  <w:b/>
                  <w:bCs/>
                  <w:color w:val="0000FF"/>
                  <w:sz w:val="16"/>
                  <w:szCs w:val="16"/>
                  <w:u w:val="single"/>
                  <w:lang w:val="zh-CN" w:eastAsia="zh-CN"/>
                </w:rPr>
                <w:t>R4-2308794</w:t>
              </w:r>
            </w:hyperlink>
          </w:p>
        </w:tc>
        <w:tc>
          <w:tcPr>
            <w:tcW w:w="1418" w:type="dxa"/>
            <w:shd w:val="clear" w:color="auto" w:fill="auto"/>
            <w:noWrap/>
          </w:tcPr>
          <w:p w14:paraId="2C9DBAE5" w14:textId="77777777" w:rsidR="00B80C3A" w:rsidRDefault="0003426C">
            <w:pPr>
              <w:spacing w:after="120"/>
              <w:rPr>
                <w:rFonts w:ascii="Arial" w:eastAsia="Times New Roman" w:hAnsi="Arial" w:cs="Arial"/>
                <w:sz w:val="16"/>
                <w:szCs w:val="16"/>
                <w:lang w:val="zh-CN" w:eastAsia="zh-CN"/>
              </w:rPr>
            </w:pPr>
            <w:r>
              <w:rPr>
                <w:rFonts w:ascii="Arial" w:eastAsia="Times New Roman" w:hAnsi="Arial" w:cs="Arial"/>
                <w:sz w:val="16"/>
                <w:szCs w:val="16"/>
                <w:lang w:val="zh-CN" w:eastAsia="zh-CN"/>
              </w:rPr>
              <w:t>Ericsson</w:t>
            </w:r>
          </w:p>
        </w:tc>
        <w:tc>
          <w:tcPr>
            <w:tcW w:w="7087" w:type="dxa"/>
          </w:tcPr>
          <w:p w14:paraId="3A17A3C8" w14:textId="77777777" w:rsidR="00B80C3A" w:rsidRDefault="0003426C">
            <w:pPr>
              <w:spacing w:after="120" w:line="259" w:lineRule="auto"/>
              <w:rPr>
                <w:sz w:val="16"/>
                <w:szCs w:val="16"/>
                <w:lang w:val="en-US"/>
              </w:rPr>
            </w:pPr>
            <w:r>
              <w:rPr>
                <w:b/>
                <w:bCs/>
                <w:sz w:val="16"/>
                <w:szCs w:val="16"/>
                <w:u w:val="single"/>
                <w:lang w:val="en-US"/>
              </w:rPr>
              <w:t xml:space="preserve">Proposal 1 </w:t>
            </w:r>
            <w:r>
              <w:rPr>
                <w:sz w:val="16"/>
                <w:szCs w:val="16"/>
                <w:lang w:val="en-US"/>
              </w:rPr>
              <w:t>: RAN4 to not define requirements for PRS bandwidth aggregation outside of the MG in RRC_CONNECTED state.</w:t>
            </w:r>
          </w:p>
          <w:p w14:paraId="37F2F929" w14:textId="77777777" w:rsidR="00B80C3A" w:rsidRDefault="0003426C">
            <w:pPr>
              <w:spacing w:after="120" w:line="252" w:lineRule="auto"/>
              <w:rPr>
                <w:rFonts w:eastAsia="DengXian"/>
                <w:sz w:val="16"/>
                <w:szCs w:val="16"/>
                <w:lang w:val="en-US" w:eastAsia="zh-CN"/>
              </w:rPr>
            </w:pPr>
            <w:r>
              <w:rPr>
                <w:rFonts w:eastAsia="DengXian"/>
                <w:b/>
                <w:bCs/>
                <w:sz w:val="16"/>
                <w:szCs w:val="16"/>
                <w:u w:val="single"/>
                <w:lang w:val="en-US" w:eastAsia="zh-CN"/>
              </w:rPr>
              <w:t>Proposal 2</w:t>
            </w:r>
            <w:r>
              <w:rPr>
                <w:rFonts w:eastAsia="DengXian"/>
                <w:sz w:val="16"/>
                <w:szCs w:val="16"/>
                <w:lang w:val="en-US" w:eastAsia="zh-CN"/>
              </w:rPr>
              <w:t>: Rel. 17 gap-based measurement period requirement for RRC_CONNECTED mode is used as a baseline for defining measurement period r</w:t>
            </w:r>
            <w:r>
              <w:rPr>
                <w:rFonts w:eastAsia="DengXian"/>
                <w:sz w:val="16"/>
                <w:szCs w:val="16"/>
                <w:lang w:val="en-US" w:eastAsia="zh-CN"/>
              </w:rPr>
              <w:t xml:space="preserve">equirement for PRS bandwidth aggregation within MG in RRC_CONNECTED </w:t>
            </w:r>
            <w:proofErr w:type="spellStart"/>
            <w:r>
              <w:rPr>
                <w:rFonts w:eastAsia="DengXian"/>
                <w:sz w:val="16"/>
                <w:szCs w:val="16"/>
                <w:lang w:val="en-US" w:eastAsia="zh-CN"/>
              </w:rPr>
              <w:t>mode.s</w:t>
            </w:r>
            <w:proofErr w:type="spellEnd"/>
          </w:p>
          <w:p w14:paraId="7F4D7B00" w14:textId="77777777" w:rsidR="00B80C3A" w:rsidRDefault="0003426C">
            <w:pPr>
              <w:spacing w:after="120" w:line="252" w:lineRule="auto"/>
              <w:rPr>
                <w:rFonts w:eastAsia="DengXian"/>
                <w:sz w:val="16"/>
                <w:szCs w:val="16"/>
                <w:lang w:val="en-US" w:eastAsia="zh-CN"/>
              </w:rPr>
            </w:pPr>
            <w:r>
              <w:rPr>
                <w:rFonts w:eastAsia="DengXian"/>
                <w:b/>
                <w:bCs/>
                <w:sz w:val="16"/>
                <w:szCs w:val="16"/>
                <w:u w:val="single"/>
                <w:lang w:val="en-US" w:eastAsia="zh-CN"/>
              </w:rPr>
              <w:t>Proposal 3</w:t>
            </w:r>
            <w:r>
              <w:rPr>
                <w:rFonts w:eastAsia="DengXian"/>
                <w:sz w:val="16"/>
                <w:szCs w:val="16"/>
                <w:lang w:val="en-US" w:eastAsia="zh-CN"/>
              </w:rPr>
              <w:t>: Rel. 17 measurement period requirement for RRC_INACTIVE mode is used as a baseline for defining measurement period requirement for PRS bandwidth aggregation in RRC_INACT</w:t>
            </w:r>
            <w:r>
              <w:rPr>
                <w:rFonts w:eastAsia="DengXian"/>
                <w:sz w:val="16"/>
                <w:szCs w:val="16"/>
                <w:lang w:val="en-US" w:eastAsia="zh-CN"/>
              </w:rPr>
              <w:t>IVE mode.</w:t>
            </w:r>
          </w:p>
          <w:p w14:paraId="5A74986C" w14:textId="77777777" w:rsidR="00B80C3A" w:rsidRDefault="0003426C">
            <w:pPr>
              <w:spacing w:after="120" w:line="259" w:lineRule="auto"/>
              <w:rPr>
                <w:sz w:val="16"/>
                <w:szCs w:val="16"/>
                <w:lang w:val="en-US" w:eastAsia="zh-CN"/>
              </w:rPr>
            </w:pPr>
            <w:r>
              <w:rPr>
                <w:b/>
                <w:bCs/>
                <w:sz w:val="16"/>
                <w:szCs w:val="16"/>
                <w:u w:val="single"/>
                <w:lang w:eastAsia="zh-CN"/>
              </w:rPr>
              <w:t>Proposal 4</w:t>
            </w:r>
            <w:r>
              <w:rPr>
                <w:sz w:val="16"/>
                <w:szCs w:val="16"/>
                <w:lang w:eastAsia="zh-CN"/>
              </w:rPr>
              <w:t>: Update report mapping for RSTD and UE Rx-Tx with PRS/SRS bandwidth aggregation based on maximum supported aggregated SRS/PRS bandwidth and performance evaluation.</w:t>
            </w:r>
          </w:p>
        </w:tc>
      </w:tr>
      <w:tr w:rsidR="00B80C3A" w14:paraId="1292EFF0" w14:textId="77777777">
        <w:trPr>
          <w:trHeight w:val="221"/>
        </w:trPr>
        <w:tc>
          <w:tcPr>
            <w:tcW w:w="1129" w:type="dxa"/>
            <w:shd w:val="clear" w:color="auto" w:fill="auto"/>
            <w:noWrap/>
          </w:tcPr>
          <w:p w14:paraId="48FCA1D0" w14:textId="77777777" w:rsidR="00B80C3A" w:rsidRDefault="0003426C">
            <w:pPr>
              <w:spacing w:after="120"/>
              <w:rPr>
                <w:rFonts w:ascii="Arial" w:eastAsia="Times New Roman" w:hAnsi="Arial" w:cs="Arial"/>
                <w:b/>
                <w:bCs/>
                <w:color w:val="000000"/>
                <w:sz w:val="16"/>
                <w:szCs w:val="16"/>
                <w:lang w:val="zh-CN" w:eastAsia="zh-CN"/>
              </w:rPr>
            </w:pPr>
            <w:hyperlink r:id="rId37" w:history="1">
              <w:r>
                <w:rPr>
                  <w:rStyle w:val="Hyperlink"/>
                  <w:rFonts w:ascii="Arial" w:eastAsia="Times New Roman" w:hAnsi="Arial" w:cs="Arial"/>
                  <w:b/>
                  <w:bCs/>
                  <w:sz w:val="16"/>
                  <w:szCs w:val="16"/>
                  <w:lang w:val="zh-CN" w:eastAsia="zh-CN"/>
                </w:rPr>
                <w:t>R4-2309134</w:t>
              </w:r>
            </w:hyperlink>
          </w:p>
        </w:tc>
        <w:tc>
          <w:tcPr>
            <w:tcW w:w="1418" w:type="dxa"/>
            <w:shd w:val="clear" w:color="auto" w:fill="auto"/>
            <w:noWrap/>
          </w:tcPr>
          <w:p w14:paraId="1ED873DE" w14:textId="77777777" w:rsidR="00B80C3A" w:rsidRDefault="0003426C">
            <w:pPr>
              <w:spacing w:after="120"/>
              <w:rPr>
                <w:rFonts w:ascii="Arial" w:eastAsia="Times New Roman" w:hAnsi="Arial" w:cs="Arial"/>
                <w:sz w:val="16"/>
                <w:szCs w:val="16"/>
                <w:lang w:val="zh-CN" w:eastAsia="zh-CN"/>
              </w:rPr>
            </w:pPr>
            <w:r>
              <w:rPr>
                <w:rFonts w:ascii="Arial" w:eastAsia="Times New Roman" w:hAnsi="Arial" w:cs="Arial"/>
                <w:sz w:val="16"/>
                <w:szCs w:val="16"/>
                <w:lang w:val="zh-CN" w:eastAsia="zh-CN"/>
              </w:rPr>
              <w:t>Qualcomm Incorporated</w:t>
            </w:r>
          </w:p>
        </w:tc>
        <w:tc>
          <w:tcPr>
            <w:tcW w:w="7087" w:type="dxa"/>
          </w:tcPr>
          <w:p w14:paraId="70E1D42D" w14:textId="77777777" w:rsidR="00B80C3A" w:rsidRDefault="0003426C">
            <w:pPr>
              <w:spacing w:after="120"/>
              <w:rPr>
                <w:rFonts w:eastAsia="MS Mincho"/>
                <w:b/>
                <w:bCs/>
                <w:sz w:val="16"/>
                <w:szCs w:val="16"/>
                <w:lang w:val="en-US" w:eastAsia="zh-CN"/>
              </w:rPr>
            </w:pPr>
            <w:r>
              <w:rPr>
                <w:rFonts w:eastAsia="MS Mincho"/>
                <w:b/>
                <w:bCs/>
                <w:sz w:val="16"/>
                <w:szCs w:val="16"/>
                <w:lang w:val="en-US" w:eastAsia="zh-CN"/>
              </w:rPr>
              <w:t xml:space="preserve">Observation 1: All the </w:t>
            </w:r>
            <w:proofErr w:type="spellStart"/>
            <w:r>
              <w:rPr>
                <w:rFonts w:eastAsia="MS Mincho"/>
                <w:b/>
                <w:bCs/>
                <w:sz w:val="16"/>
                <w:szCs w:val="16"/>
                <w:lang w:val="en-US" w:eastAsia="zh-CN"/>
              </w:rPr>
              <w:t>signalling</w:t>
            </w:r>
            <w:proofErr w:type="spellEnd"/>
            <w:r>
              <w:rPr>
                <w:rFonts w:eastAsia="MS Mincho"/>
                <w:b/>
                <w:bCs/>
                <w:sz w:val="16"/>
                <w:szCs w:val="16"/>
                <w:lang w:val="en-US" w:eastAsia="zh-CN"/>
              </w:rPr>
              <w:t xml:space="preserve"> options being considered by RAN1 to request PRS BW aggregation allow a mix of PRS resources to be measured with and without aggregation within one PFL. </w:t>
            </w:r>
          </w:p>
          <w:p w14:paraId="2295BBF5" w14:textId="77777777" w:rsidR="00B80C3A" w:rsidRDefault="0003426C">
            <w:pPr>
              <w:spacing w:after="120"/>
              <w:rPr>
                <w:rFonts w:eastAsia="MS Mincho"/>
                <w:b/>
                <w:bCs/>
                <w:sz w:val="16"/>
                <w:szCs w:val="16"/>
                <w:lang w:eastAsia="zh-CN"/>
              </w:rPr>
            </w:pPr>
            <w:r>
              <w:rPr>
                <w:rFonts w:eastAsia="MS Mincho"/>
                <w:b/>
                <w:bCs/>
                <w:sz w:val="16"/>
                <w:szCs w:val="16"/>
                <w:lang w:eastAsia="zh-CN"/>
              </w:rPr>
              <w:t>Proposal 1: To define the PRS measurement period requirement for RSTD</w:t>
            </w:r>
            <w:r>
              <w:rPr>
                <w:rFonts w:eastAsia="MS Mincho"/>
                <w:b/>
                <w:bCs/>
                <w:sz w:val="16"/>
                <w:szCs w:val="16"/>
                <w:lang w:eastAsia="zh-CN"/>
              </w:rPr>
              <w:t xml:space="preserve"> and UE Rx-Tx when the LMF requests the UE to aggregate PRS resources across groups of PFLs (super-PFLs), as a baseline, the measurement period can be defined as a summation of two terms:</w:t>
            </w:r>
          </w:p>
          <w:p w14:paraId="65587859" w14:textId="77777777" w:rsidR="00B80C3A" w:rsidRDefault="0003426C">
            <w:pPr>
              <w:numPr>
                <w:ilvl w:val="0"/>
                <w:numId w:val="23"/>
              </w:numPr>
              <w:spacing w:after="120"/>
              <w:rPr>
                <w:rFonts w:eastAsia="Times New Roman"/>
                <w:b/>
                <w:bCs/>
                <w:sz w:val="16"/>
                <w:szCs w:val="16"/>
                <w:lang w:val="en-US" w:eastAsia="zh-CN"/>
              </w:rPr>
            </w:pPr>
            <w:r>
              <w:rPr>
                <w:rFonts w:eastAsia="Times New Roman"/>
                <w:b/>
                <w:bCs/>
                <w:sz w:val="16"/>
                <w:szCs w:val="16"/>
                <w:lang w:val="en-US" w:eastAsia="zh-CN"/>
              </w:rPr>
              <w:lastRenderedPageBreak/>
              <w:t>The first term equals the Rel-17 the measurement period requirement,</w:t>
            </w:r>
            <w:r>
              <w:rPr>
                <w:rFonts w:eastAsia="Times New Roman"/>
                <w:b/>
                <w:bCs/>
                <w:sz w:val="16"/>
                <w:szCs w:val="16"/>
                <w:lang w:val="en-US" w:eastAsia="zh-CN"/>
              </w:rPr>
              <w:t xml:space="preserve"> with the modification that only PRS resources that are not aggregated, according to the LMF request and applicability conditions, are counted in </w:t>
            </w:r>
            <m:oMath>
              <m:sSub>
                <m:sSubPr>
                  <m:ctrlPr>
                    <w:rPr>
                      <w:rFonts w:ascii="Cambria Math" w:eastAsia="Times New Roman" w:hAnsi="Cambria Math"/>
                      <w:b/>
                      <w:bCs/>
                      <w:i/>
                      <w:iCs/>
                      <w:sz w:val="16"/>
                      <w:szCs w:val="16"/>
                      <w:lang w:val="en-US" w:eastAsia="zh-CN"/>
                    </w:rPr>
                  </m:ctrlPr>
                </m:sSubPr>
                <m:e>
                  <m:r>
                    <m:rPr>
                      <m:sty m:val="bi"/>
                    </m:rPr>
                    <w:rPr>
                      <w:rFonts w:ascii="Cambria Math" w:eastAsia="Times New Roman" w:hAnsi="Cambria Math"/>
                      <w:sz w:val="16"/>
                      <w:szCs w:val="16"/>
                      <w:lang w:val="en-US" w:eastAsia="zh-CN"/>
                    </w:rPr>
                    <m:t>L</m:t>
                  </m:r>
                </m:e>
                <m:sub>
                  <m:r>
                    <m:rPr>
                      <m:sty m:val="bi"/>
                    </m:rPr>
                    <w:rPr>
                      <w:rFonts w:ascii="Cambria Math" w:eastAsia="Times New Roman" w:hAnsi="Cambria Math"/>
                      <w:sz w:val="16"/>
                      <w:szCs w:val="16"/>
                      <w:lang w:val="en-US" w:eastAsia="zh-CN"/>
                    </w:rPr>
                    <m:t>available</m:t>
                  </m:r>
                  <m:r>
                    <m:rPr>
                      <m:sty m:val="bi"/>
                    </m:rPr>
                    <w:rPr>
                      <w:rFonts w:ascii="Cambria Math" w:eastAsia="Times New Roman" w:hAnsi="Cambria Math"/>
                      <w:sz w:val="16"/>
                      <w:szCs w:val="16"/>
                      <w:lang w:val="en-US" w:eastAsia="zh-CN"/>
                    </w:rPr>
                    <m:t>_</m:t>
                  </m:r>
                  <m:r>
                    <m:rPr>
                      <m:sty m:val="bi"/>
                    </m:rPr>
                    <w:rPr>
                      <w:rFonts w:ascii="Cambria Math" w:eastAsia="Times New Roman" w:hAnsi="Cambria Math"/>
                      <w:sz w:val="16"/>
                      <w:szCs w:val="16"/>
                      <w:lang w:val="en-US" w:eastAsia="zh-CN"/>
                    </w:rPr>
                    <m:t>PRS</m:t>
                  </m:r>
                  <m:r>
                    <m:rPr>
                      <m:sty m:val="b"/>
                    </m:rPr>
                    <w:rPr>
                      <w:rFonts w:ascii="Cambria Math" w:eastAsia="Times New Roman" w:hAnsi="Cambria Math"/>
                      <w:sz w:val="16"/>
                      <w:szCs w:val="16"/>
                      <w:lang w:val="en-US" w:eastAsia="zh-CN"/>
                    </w:rPr>
                    <m:t>,</m:t>
                  </m:r>
                  <m:r>
                    <m:rPr>
                      <m:sty m:val="b"/>
                    </m:rPr>
                    <w:rPr>
                      <w:rFonts w:ascii="Cambria Math" w:eastAsia="Times New Roman" w:hAnsi="Cambria Math"/>
                      <w:sz w:val="16"/>
                      <w:szCs w:val="16"/>
                      <w:lang w:val="en-US" w:eastAsia="zh-CN"/>
                    </w:rPr>
                    <m:t>i</m:t>
                  </m:r>
                </m:sub>
              </m:sSub>
            </m:oMath>
            <w:r>
              <w:rPr>
                <w:rFonts w:eastAsia="Times New Roman"/>
                <w:b/>
                <w:bCs/>
                <w:sz w:val="16"/>
                <w:szCs w:val="16"/>
                <w:lang w:val="en-US" w:eastAsia="zh-CN"/>
              </w:rPr>
              <w:t xml:space="preserve"> for each PFL.</w:t>
            </w:r>
          </w:p>
          <w:p w14:paraId="230ACD55" w14:textId="77777777" w:rsidR="00B80C3A" w:rsidRDefault="0003426C">
            <w:pPr>
              <w:numPr>
                <w:ilvl w:val="0"/>
                <w:numId w:val="23"/>
              </w:numPr>
              <w:spacing w:after="120"/>
              <w:rPr>
                <w:rFonts w:eastAsia="Times New Roman"/>
                <w:b/>
                <w:bCs/>
                <w:sz w:val="16"/>
                <w:szCs w:val="16"/>
                <w:lang w:val="en-US" w:eastAsia="zh-CN"/>
              </w:rPr>
            </w:pPr>
            <w:r>
              <w:rPr>
                <w:rFonts w:eastAsia="Times New Roman"/>
                <w:b/>
                <w:bCs/>
                <w:sz w:val="16"/>
                <w:szCs w:val="16"/>
                <w:lang w:val="en-US" w:eastAsia="zh-CN"/>
              </w:rPr>
              <w:t>The second term is the summation of the measurement delays for th</w:t>
            </w:r>
            <w:r>
              <w:rPr>
                <w:rFonts w:eastAsia="Times New Roman"/>
                <w:b/>
                <w:bCs/>
                <w:sz w:val="16"/>
                <w:szCs w:val="16"/>
                <w:lang w:val="en-US" w:eastAsia="zh-CN"/>
              </w:rPr>
              <w:t xml:space="preserve">e super-PFLs. As a baseline, only PRS resources to be aggregated according to the LMF request and applicability conditions, are counted in  </w:t>
            </w:r>
            <m:oMath>
              <m:sSub>
                <m:sSubPr>
                  <m:ctrlPr>
                    <w:rPr>
                      <w:rFonts w:ascii="Cambria Math" w:eastAsia="Times New Roman" w:hAnsi="Cambria Math"/>
                      <w:b/>
                      <w:bCs/>
                      <w:i/>
                      <w:iCs/>
                      <w:sz w:val="16"/>
                      <w:szCs w:val="16"/>
                      <w:lang w:val="en-US" w:eastAsia="zh-CN"/>
                    </w:rPr>
                  </m:ctrlPr>
                </m:sSubPr>
                <m:e>
                  <m:r>
                    <m:rPr>
                      <m:sty m:val="bi"/>
                    </m:rPr>
                    <w:rPr>
                      <w:rFonts w:ascii="Cambria Math" w:eastAsia="Times New Roman" w:hAnsi="Cambria Math"/>
                      <w:sz w:val="16"/>
                      <w:szCs w:val="16"/>
                      <w:lang w:val="en-US" w:eastAsia="zh-CN"/>
                    </w:rPr>
                    <m:t>L</m:t>
                  </m:r>
                </m:e>
                <m:sub>
                  <m:r>
                    <m:rPr>
                      <m:sty m:val="bi"/>
                    </m:rPr>
                    <w:rPr>
                      <w:rFonts w:ascii="Cambria Math" w:eastAsia="Times New Roman" w:hAnsi="Cambria Math"/>
                      <w:sz w:val="16"/>
                      <w:szCs w:val="16"/>
                      <w:lang w:val="en-US" w:eastAsia="zh-CN"/>
                    </w:rPr>
                    <m:t>available</m:t>
                  </m:r>
                  <m:r>
                    <m:rPr>
                      <m:sty m:val="bi"/>
                    </m:rPr>
                    <w:rPr>
                      <w:rFonts w:ascii="Cambria Math" w:eastAsia="Times New Roman" w:hAnsi="Cambria Math"/>
                      <w:sz w:val="16"/>
                      <w:szCs w:val="16"/>
                      <w:lang w:val="en-US" w:eastAsia="zh-CN"/>
                    </w:rPr>
                    <m:t>_</m:t>
                  </m:r>
                  <m:r>
                    <m:rPr>
                      <m:sty m:val="bi"/>
                    </m:rPr>
                    <w:rPr>
                      <w:rFonts w:ascii="Cambria Math" w:eastAsia="Times New Roman" w:hAnsi="Cambria Math"/>
                      <w:sz w:val="16"/>
                      <w:szCs w:val="16"/>
                      <w:lang w:val="en-US" w:eastAsia="zh-CN"/>
                    </w:rPr>
                    <m:t>PRS</m:t>
                  </m:r>
                  <m:r>
                    <m:rPr>
                      <m:sty m:val="b"/>
                    </m:rPr>
                    <w:rPr>
                      <w:rFonts w:ascii="Cambria Math" w:eastAsia="Times New Roman" w:hAnsi="Cambria Math"/>
                      <w:sz w:val="16"/>
                      <w:szCs w:val="16"/>
                      <w:lang w:val="en-US" w:eastAsia="zh-CN"/>
                    </w:rPr>
                    <m:t>,</m:t>
                  </m:r>
                  <m:r>
                    <m:rPr>
                      <m:sty m:val="b"/>
                    </m:rPr>
                    <w:rPr>
                      <w:rFonts w:ascii="Cambria Math" w:eastAsia="Times New Roman" w:hAnsi="Cambria Math"/>
                      <w:sz w:val="16"/>
                      <w:szCs w:val="16"/>
                      <w:lang w:val="en-US" w:eastAsia="zh-CN"/>
                    </w:rPr>
                    <m:t>i</m:t>
                  </m:r>
                </m:sub>
              </m:sSub>
            </m:oMath>
            <w:r>
              <w:rPr>
                <w:rFonts w:eastAsia="Times New Roman"/>
                <w:b/>
                <w:bCs/>
                <w:sz w:val="16"/>
                <w:szCs w:val="16"/>
                <w:lang w:val="en-US" w:eastAsia="zh-CN"/>
              </w:rPr>
              <w:t xml:space="preserve"> for each super-PFL.</w:t>
            </w:r>
          </w:p>
          <w:p w14:paraId="6F7AFDF7" w14:textId="77777777" w:rsidR="00B80C3A" w:rsidRDefault="0003426C">
            <w:pPr>
              <w:numPr>
                <w:ilvl w:val="0"/>
                <w:numId w:val="23"/>
              </w:numPr>
              <w:spacing w:after="120"/>
              <w:rPr>
                <w:rFonts w:eastAsia="Times New Roman"/>
                <w:b/>
                <w:bCs/>
                <w:sz w:val="16"/>
                <w:szCs w:val="16"/>
                <w:lang w:val="en-US" w:eastAsia="zh-CN"/>
              </w:rPr>
            </w:pPr>
            <w:r>
              <w:rPr>
                <w:rFonts w:eastAsia="Times New Roman"/>
                <w:b/>
                <w:bCs/>
                <w:sz w:val="16"/>
                <w:szCs w:val="16"/>
                <w:lang w:val="en-US" w:eastAsia="zh-CN"/>
              </w:rPr>
              <w:t>FFS whether any additional modifications to the first term are ne</w:t>
            </w:r>
            <w:r>
              <w:rPr>
                <w:rFonts w:eastAsia="Times New Roman"/>
                <w:b/>
                <w:bCs/>
                <w:sz w:val="16"/>
                <w:szCs w:val="16"/>
                <w:lang w:val="en-US" w:eastAsia="zh-CN"/>
              </w:rPr>
              <w:t>eded due to new capabilities defined by RAN1 for PRS BW aggregation.</w:t>
            </w:r>
          </w:p>
          <w:p w14:paraId="5C6DD195" w14:textId="77777777" w:rsidR="00B80C3A" w:rsidRDefault="0003426C">
            <w:pPr>
              <w:numPr>
                <w:ilvl w:val="0"/>
                <w:numId w:val="23"/>
              </w:numPr>
              <w:spacing w:after="120"/>
              <w:rPr>
                <w:rFonts w:eastAsia="Times New Roman"/>
                <w:b/>
                <w:bCs/>
                <w:sz w:val="16"/>
                <w:szCs w:val="16"/>
                <w:lang w:val="en-US" w:eastAsia="zh-CN"/>
              </w:rPr>
            </w:pPr>
            <w:r>
              <w:rPr>
                <w:rFonts w:eastAsia="Times New Roman"/>
                <w:b/>
                <w:bCs/>
                <w:sz w:val="16"/>
                <w:szCs w:val="16"/>
                <w:lang w:val="en-US" w:eastAsia="zh-CN"/>
              </w:rPr>
              <w:t>FFS the exact formula for the delay for each super-PFL based on RAN1 agreements on UE capabilities, etc.</w:t>
            </w:r>
          </w:p>
          <w:p w14:paraId="7C0E2DD9" w14:textId="77777777" w:rsidR="00B80C3A" w:rsidRDefault="0003426C">
            <w:pPr>
              <w:numPr>
                <w:ilvl w:val="0"/>
                <w:numId w:val="23"/>
              </w:numPr>
              <w:spacing w:after="120"/>
              <w:rPr>
                <w:rFonts w:eastAsia="Times New Roman"/>
                <w:b/>
                <w:bCs/>
                <w:sz w:val="16"/>
                <w:szCs w:val="16"/>
                <w:lang w:val="en-US" w:eastAsia="zh-CN"/>
              </w:rPr>
            </w:pPr>
            <w:r>
              <w:rPr>
                <w:rFonts w:eastAsia="Times New Roman"/>
                <w:b/>
                <w:bCs/>
                <w:sz w:val="16"/>
                <w:szCs w:val="16"/>
                <w:lang w:val="en-US" w:eastAsia="zh-CN"/>
              </w:rPr>
              <w:t xml:space="preserve">FFS how to handle the scenario where the PRS RSTD reference is not </w:t>
            </w:r>
            <w:r>
              <w:rPr>
                <w:rFonts w:eastAsia="Times New Roman"/>
                <w:b/>
                <w:bCs/>
                <w:sz w:val="16"/>
                <w:szCs w:val="16"/>
                <w:lang w:val="en-US" w:eastAsia="zh-CN"/>
              </w:rPr>
              <w:t>aggregated</w:t>
            </w:r>
          </w:p>
          <w:p w14:paraId="4701CD2D" w14:textId="77777777" w:rsidR="00B80C3A" w:rsidRDefault="0003426C">
            <w:pPr>
              <w:numPr>
                <w:ilvl w:val="0"/>
                <w:numId w:val="23"/>
              </w:numPr>
              <w:spacing w:after="120"/>
              <w:rPr>
                <w:rFonts w:eastAsia="Times New Roman"/>
                <w:b/>
                <w:bCs/>
                <w:sz w:val="16"/>
                <w:szCs w:val="16"/>
                <w:lang w:val="en-US" w:eastAsia="zh-CN"/>
              </w:rPr>
            </w:pPr>
            <w:r>
              <w:rPr>
                <w:rFonts w:eastAsia="Times New Roman"/>
                <w:b/>
                <w:bCs/>
                <w:sz w:val="16"/>
                <w:szCs w:val="16"/>
                <w:lang w:val="en-US" w:eastAsia="zh-CN"/>
              </w:rPr>
              <w:t>FFS any changes to the measurement requirement for PRS-RSRP and/or PRS-RSRPP when reported as supporting measurements for DL-TDOA and multi-RTT</w:t>
            </w:r>
          </w:p>
          <w:p w14:paraId="2B290E31" w14:textId="77777777" w:rsidR="00B80C3A" w:rsidRDefault="0003426C">
            <w:pPr>
              <w:spacing w:after="120"/>
              <w:rPr>
                <w:rFonts w:eastAsia="MS Mincho"/>
                <w:b/>
                <w:bCs/>
                <w:sz w:val="16"/>
                <w:szCs w:val="16"/>
                <w:lang w:eastAsia="zh-CN"/>
              </w:rPr>
            </w:pPr>
            <w:r>
              <w:rPr>
                <w:rFonts w:eastAsia="MS Mincho"/>
                <w:b/>
                <w:bCs/>
                <w:sz w:val="16"/>
                <w:szCs w:val="16"/>
                <w:lang w:eastAsia="zh-CN"/>
              </w:rPr>
              <w:t>Proposal 2: Wait for further progress in RAN1 to finalize the definition of the measurement period re</w:t>
            </w:r>
            <w:r>
              <w:rPr>
                <w:rFonts w:eastAsia="MS Mincho"/>
                <w:b/>
                <w:bCs/>
                <w:sz w:val="16"/>
                <w:szCs w:val="16"/>
                <w:lang w:eastAsia="zh-CN"/>
              </w:rPr>
              <w:t>quirement.</w:t>
            </w:r>
          </w:p>
          <w:p w14:paraId="61123548" w14:textId="77777777" w:rsidR="00B80C3A" w:rsidRDefault="0003426C">
            <w:pPr>
              <w:spacing w:after="120"/>
              <w:rPr>
                <w:rFonts w:eastAsia="MS Mincho"/>
                <w:b/>
                <w:bCs/>
                <w:sz w:val="16"/>
                <w:szCs w:val="16"/>
                <w:lang w:eastAsia="zh-CN"/>
              </w:rPr>
            </w:pPr>
            <w:r>
              <w:rPr>
                <w:rFonts w:eastAsia="MS Mincho"/>
                <w:b/>
                <w:bCs/>
                <w:sz w:val="16"/>
                <w:szCs w:val="16"/>
                <w:lang w:eastAsia="zh-CN"/>
              </w:rPr>
              <w:t>Proposal 3: RAN4 to discuss requirements for a switching/guard period between UL transmissions within active BWP and transmissions outside carriers/BWP in support of positioning BW aggregation.</w:t>
            </w:r>
          </w:p>
        </w:tc>
      </w:tr>
      <w:tr w:rsidR="00B80C3A" w14:paraId="310FC987" w14:textId="77777777">
        <w:trPr>
          <w:trHeight w:val="221"/>
        </w:trPr>
        <w:tc>
          <w:tcPr>
            <w:tcW w:w="1129" w:type="dxa"/>
            <w:shd w:val="clear" w:color="auto" w:fill="auto"/>
            <w:noWrap/>
          </w:tcPr>
          <w:p w14:paraId="2A0B896E" w14:textId="77777777" w:rsidR="00B80C3A" w:rsidRDefault="0003426C">
            <w:pPr>
              <w:spacing w:after="120"/>
              <w:rPr>
                <w:sz w:val="16"/>
                <w:szCs w:val="16"/>
              </w:rPr>
            </w:pPr>
            <w:hyperlink r:id="rId38" w:history="1">
              <w:r>
                <w:rPr>
                  <w:rStyle w:val="Hyperlink"/>
                  <w:b/>
                  <w:bCs/>
                  <w:sz w:val="16"/>
                  <w:szCs w:val="16"/>
                </w:rPr>
                <w:t>R4-2309677</w:t>
              </w:r>
            </w:hyperlink>
          </w:p>
        </w:tc>
        <w:tc>
          <w:tcPr>
            <w:tcW w:w="1418" w:type="dxa"/>
            <w:shd w:val="clear" w:color="auto" w:fill="auto"/>
            <w:noWrap/>
          </w:tcPr>
          <w:p w14:paraId="17A40021" w14:textId="77777777" w:rsidR="00B80C3A" w:rsidRDefault="0003426C">
            <w:pPr>
              <w:spacing w:after="120"/>
              <w:rPr>
                <w:rFonts w:ascii="Arial" w:eastAsia="Times New Roman" w:hAnsi="Arial" w:cs="Arial"/>
                <w:sz w:val="16"/>
                <w:szCs w:val="16"/>
                <w:lang w:val="sv-SE" w:eastAsia="zh-CN"/>
              </w:rPr>
            </w:pPr>
            <w:r>
              <w:rPr>
                <w:rFonts w:eastAsia="Times New Roman"/>
                <w:sz w:val="16"/>
                <w:szCs w:val="16"/>
                <w:lang w:val="sv-SE" w:eastAsia="zh-CN"/>
              </w:rPr>
              <w:t>Nokia, Nokia Shanghai Bell</w:t>
            </w:r>
          </w:p>
        </w:tc>
        <w:tc>
          <w:tcPr>
            <w:tcW w:w="7087" w:type="dxa"/>
          </w:tcPr>
          <w:p w14:paraId="09A5AA30" w14:textId="77777777" w:rsidR="00B80C3A" w:rsidRDefault="0003426C">
            <w:pPr>
              <w:pStyle w:val="RAN4proposal"/>
              <w:numPr>
                <w:ilvl w:val="0"/>
                <w:numId w:val="24"/>
              </w:numPr>
              <w:spacing w:after="120"/>
              <w:ind w:left="0" w:firstLine="0"/>
              <w:rPr>
                <w:sz w:val="16"/>
                <w:szCs w:val="16"/>
              </w:rPr>
            </w:pPr>
            <w:r>
              <w:rPr>
                <w:sz w:val="16"/>
                <w:szCs w:val="16"/>
              </w:rPr>
              <w:t>RAN4 to wait on further RAN1 agreements related to maximum total aggregated bandwidth for PRS/SRS and on equal/unequal bandwidths of aggregated PFLs.</w:t>
            </w:r>
          </w:p>
          <w:p w14:paraId="337EAFC2" w14:textId="77777777" w:rsidR="00B80C3A" w:rsidRDefault="0003426C">
            <w:pPr>
              <w:pStyle w:val="RAN4proposal"/>
              <w:numPr>
                <w:ilvl w:val="0"/>
                <w:numId w:val="24"/>
              </w:numPr>
              <w:spacing w:after="120"/>
              <w:ind w:left="0" w:firstLine="0"/>
              <w:rPr>
                <w:sz w:val="16"/>
                <w:szCs w:val="16"/>
              </w:rPr>
            </w:pPr>
            <w:r>
              <w:rPr>
                <w:sz w:val="16"/>
                <w:szCs w:val="16"/>
              </w:rPr>
              <w:t xml:space="preserve">RAN4 to focus on MG </w:t>
            </w:r>
            <w:r>
              <w:rPr>
                <w:sz w:val="16"/>
                <w:szCs w:val="16"/>
              </w:rPr>
              <w:t>assisted PRS measurements and wait on RAN1 agreements related to the support of PPW for gapless measurements in RRC_CONNECTED state.</w:t>
            </w:r>
          </w:p>
          <w:p w14:paraId="1E29616C" w14:textId="77777777" w:rsidR="00B80C3A" w:rsidRDefault="0003426C">
            <w:pPr>
              <w:pStyle w:val="RAN4proposal"/>
              <w:numPr>
                <w:ilvl w:val="0"/>
                <w:numId w:val="24"/>
              </w:numPr>
              <w:spacing w:after="120"/>
              <w:ind w:left="0" w:firstLine="0"/>
              <w:rPr>
                <w:sz w:val="16"/>
                <w:szCs w:val="16"/>
              </w:rPr>
            </w:pPr>
            <w:r>
              <w:rPr>
                <w:sz w:val="16"/>
                <w:szCs w:val="16"/>
              </w:rPr>
              <w:t>RAN4 to investigate the case of PRS collision with SSB or other DL channels for one aggregated PFL and wait for further RAN</w:t>
            </w:r>
            <w:r>
              <w:rPr>
                <w:sz w:val="16"/>
                <w:szCs w:val="16"/>
              </w:rPr>
              <w:t xml:space="preserve">1 agreements related to supported total aggregated BW and equal/unequal bandwidths of aggregated PFLs. </w:t>
            </w:r>
          </w:p>
          <w:p w14:paraId="348B2BB3" w14:textId="77777777" w:rsidR="00B80C3A" w:rsidRDefault="0003426C">
            <w:pPr>
              <w:pStyle w:val="RAN4proposal"/>
              <w:numPr>
                <w:ilvl w:val="0"/>
                <w:numId w:val="24"/>
              </w:numPr>
              <w:spacing w:after="120"/>
              <w:ind w:left="0" w:firstLine="0"/>
              <w:rPr>
                <w:color w:val="FF0000"/>
                <w:sz w:val="16"/>
                <w:szCs w:val="16"/>
              </w:rPr>
            </w:pPr>
            <w:r>
              <w:rPr>
                <w:sz w:val="16"/>
                <w:szCs w:val="16"/>
              </w:rPr>
              <w:t xml:space="preserve">RAN4 to base RRM requirements for RRC_INACTIVE on the scenario that aggregated carriers with SRS for positioning are located outside the initial </w:t>
            </w:r>
            <w:r>
              <w:rPr>
                <w:color w:val="000000" w:themeColor="text1"/>
                <w:sz w:val="16"/>
                <w:szCs w:val="16"/>
              </w:rPr>
              <w:t>UL BWP.</w:t>
            </w:r>
          </w:p>
          <w:p w14:paraId="5A184618" w14:textId="77777777" w:rsidR="00B80C3A" w:rsidRDefault="0003426C">
            <w:pPr>
              <w:pStyle w:val="RAN4proposal"/>
              <w:numPr>
                <w:ilvl w:val="0"/>
                <w:numId w:val="24"/>
              </w:numPr>
              <w:spacing w:after="120"/>
              <w:ind w:left="0" w:firstLine="0"/>
              <w:rPr>
                <w:rFonts w:eastAsia="Times New Roman" w:cs="Times New Roman"/>
                <w:color w:val="000000" w:themeColor="text1"/>
                <w:sz w:val="16"/>
                <w:szCs w:val="16"/>
              </w:rPr>
            </w:pPr>
            <w:r>
              <w:rPr>
                <w:color w:val="000000" w:themeColor="text1"/>
                <w:sz w:val="16"/>
                <w:szCs w:val="16"/>
              </w:rPr>
              <w:t xml:space="preserve">RAN4 to define measurement reporting requirements including measurement delay </w:t>
            </w:r>
            <w:r>
              <w:rPr>
                <w:color w:val="000000" w:themeColor="text1"/>
                <w:sz w:val="16"/>
                <w:szCs w:val="16"/>
                <w:lang w:eastAsia="ko-KR"/>
              </w:rPr>
              <w:t xml:space="preserve">with measurement gaps for </w:t>
            </w:r>
            <w:r>
              <w:rPr>
                <w:sz w:val="16"/>
                <w:szCs w:val="16"/>
              </w:rPr>
              <w:t>RRC_CONNECTED</w:t>
            </w:r>
            <w:r>
              <w:rPr>
                <w:color w:val="000000" w:themeColor="text1"/>
                <w:sz w:val="16"/>
                <w:szCs w:val="16"/>
                <w:lang w:eastAsia="ko-KR"/>
              </w:rPr>
              <w:t xml:space="preserve"> and for </w:t>
            </w:r>
            <w:r>
              <w:rPr>
                <w:sz w:val="16"/>
                <w:szCs w:val="16"/>
              </w:rPr>
              <w:t xml:space="preserve">RRC_INACTIVE </w:t>
            </w:r>
            <w:r>
              <w:rPr>
                <w:color w:val="000000" w:themeColor="text1"/>
                <w:sz w:val="16"/>
                <w:szCs w:val="16"/>
                <w:lang w:eastAsia="ko-KR"/>
              </w:rPr>
              <w:t>states.</w:t>
            </w:r>
          </w:p>
          <w:p w14:paraId="7045FF47" w14:textId="77777777" w:rsidR="00B80C3A" w:rsidRDefault="0003426C">
            <w:pPr>
              <w:pStyle w:val="RAN4proposal"/>
              <w:numPr>
                <w:ilvl w:val="0"/>
                <w:numId w:val="24"/>
              </w:numPr>
              <w:spacing w:after="120"/>
              <w:ind w:left="0" w:firstLine="0"/>
              <w:rPr>
                <w:rFonts w:eastAsia="Times New Roman" w:cs="Times New Roman"/>
                <w:sz w:val="16"/>
                <w:szCs w:val="16"/>
              </w:rPr>
            </w:pPr>
            <w:r>
              <w:rPr>
                <w:rFonts w:eastAsia="Times New Roman" w:cs="Times New Roman"/>
                <w:sz w:val="16"/>
                <w:szCs w:val="16"/>
              </w:rPr>
              <w:t>RAN4 to specify RSTD and UE Rx-Tx time difference measurement reports to be common for all CCs/PFLs.</w:t>
            </w:r>
          </w:p>
          <w:p w14:paraId="485F2A99" w14:textId="77777777" w:rsidR="00B80C3A" w:rsidRDefault="0003426C">
            <w:pPr>
              <w:pStyle w:val="RAN4proposal"/>
              <w:numPr>
                <w:ilvl w:val="0"/>
                <w:numId w:val="24"/>
              </w:numPr>
              <w:spacing w:after="120"/>
              <w:ind w:left="0" w:firstLine="0"/>
              <w:rPr>
                <w:rFonts w:eastAsia="Times New Roman" w:cs="Times New Roman"/>
                <w:sz w:val="16"/>
                <w:szCs w:val="16"/>
              </w:rPr>
            </w:pPr>
            <w:r>
              <w:rPr>
                <w:rFonts w:eastAsia="Times New Roman" w:cs="Times New Roman"/>
                <w:sz w:val="16"/>
                <w:szCs w:val="16"/>
              </w:rPr>
              <w:t>RAN4 to</w:t>
            </w:r>
            <w:r>
              <w:rPr>
                <w:rFonts w:eastAsia="Times New Roman" w:cs="Times New Roman"/>
                <w:sz w:val="16"/>
                <w:szCs w:val="16"/>
              </w:rPr>
              <w:t xml:space="preserve"> investigate whether to specify PRS-RSRP and PRS-RSRPP measurement reports to be either common for all CCs/PFLs or individual for each CC/PFL as configured by LMF.</w:t>
            </w:r>
          </w:p>
          <w:p w14:paraId="05F20754" w14:textId="77777777" w:rsidR="00B80C3A" w:rsidRDefault="0003426C">
            <w:pPr>
              <w:pStyle w:val="RAN4proposal"/>
              <w:numPr>
                <w:ilvl w:val="0"/>
                <w:numId w:val="0"/>
              </w:numPr>
              <w:spacing w:after="120"/>
              <w:rPr>
                <w:sz w:val="16"/>
                <w:szCs w:val="16"/>
              </w:rPr>
            </w:pPr>
            <w:r>
              <w:rPr>
                <w:sz w:val="16"/>
                <w:szCs w:val="16"/>
              </w:rPr>
              <w:t>Proposal 9: RAN4 to define measurement accuracy requirements for PRS/SRS aggregation for two</w:t>
            </w:r>
            <w:r>
              <w:rPr>
                <w:sz w:val="16"/>
                <w:szCs w:val="16"/>
              </w:rPr>
              <w:t xml:space="preserve"> and three contiguous carriers/PFLs, respectively.</w:t>
            </w:r>
          </w:p>
        </w:tc>
      </w:tr>
    </w:tbl>
    <w:p w14:paraId="45B319BB" w14:textId="77777777" w:rsidR="00B80C3A" w:rsidRDefault="00B80C3A"/>
    <w:p w14:paraId="02EF0509" w14:textId="77777777" w:rsidR="00B80C3A" w:rsidRDefault="0003426C">
      <w:pPr>
        <w:pStyle w:val="Heading2"/>
      </w:pPr>
      <w:r>
        <w:rPr>
          <w:rFonts w:hint="eastAsia"/>
        </w:rPr>
        <w:t>Open issues</w:t>
      </w:r>
      <w:r>
        <w:t xml:space="preserve"> summary</w:t>
      </w:r>
    </w:p>
    <w:p w14:paraId="26A0E58A" w14:textId="77777777" w:rsidR="00B80C3A" w:rsidRDefault="0003426C">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592AC9D" w14:textId="77777777" w:rsidR="00B80C3A" w:rsidRDefault="0003426C">
      <w:pPr>
        <w:pStyle w:val="Heading3"/>
        <w:rPr>
          <w:sz w:val="24"/>
          <w:szCs w:val="16"/>
          <w:lang w:val="en-US"/>
        </w:rPr>
      </w:pPr>
      <w:r>
        <w:rPr>
          <w:sz w:val="24"/>
          <w:szCs w:val="16"/>
          <w:lang w:val="en-US"/>
        </w:rPr>
        <w:t xml:space="preserve">Sub-topic 3-1: General </w:t>
      </w:r>
      <w:r>
        <w:rPr>
          <w:sz w:val="24"/>
          <w:szCs w:val="16"/>
          <w:lang w:val="en-US"/>
        </w:rPr>
        <w:t>aspects/scenarios for PRS/SRS BW aggregation</w:t>
      </w:r>
    </w:p>
    <w:p w14:paraId="66F4C678" w14:textId="77777777" w:rsidR="00B80C3A" w:rsidRDefault="0003426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76ED5B7" w14:textId="77777777" w:rsidR="00B80C3A" w:rsidRDefault="0003426C">
      <w:pPr>
        <w:rPr>
          <w:i/>
          <w:color w:val="0070C0"/>
          <w:lang w:val="en-US" w:eastAsia="zh-CN"/>
        </w:rPr>
      </w:pPr>
      <w:r>
        <w:rPr>
          <w:i/>
          <w:color w:val="0070C0"/>
          <w:lang w:val="en-US" w:eastAsia="zh-CN"/>
        </w:rPr>
        <w:t>Open issues and candidate options before meeting:</w:t>
      </w:r>
    </w:p>
    <w:p w14:paraId="5209AB71" w14:textId="77777777" w:rsidR="00B80C3A" w:rsidRDefault="0003426C">
      <w:pPr>
        <w:spacing w:after="0"/>
        <w:rPr>
          <w:i/>
          <w:color w:val="0070C0"/>
          <w:lang w:val="en-US" w:eastAsia="zh-CN"/>
        </w:rPr>
      </w:pPr>
      <w:r>
        <w:rPr>
          <w:i/>
          <w:color w:val="0070C0"/>
          <w:lang w:val="en-US" w:eastAsia="zh-CN"/>
        </w:rPr>
        <w:t>In RAN4#106bis-e, following was agreed in the WF in R4-2306349:</w:t>
      </w:r>
    </w:p>
    <w:p w14:paraId="5802DF59" w14:textId="77777777" w:rsidR="00B80C3A" w:rsidRDefault="0003426C">
      <w:pPr>
        <w:spacing w:after="0"/>
        <w:rPr>
          <w:i/>
          <w:color w:val="0070C0"/>
          <w:lang w:val="en-US" w:eastAsia="zh-CN"/>
        </w:rPr>
      </w:pPr>
      <w:r>
        <w:rPr>
          <w:i/>
          <w:color w:val="0070C0"/>
          <w:lang w:val="en-US" w:eastAsia="zh-CN"/>
        </w:rPr>
        <w:t>•</w:t>
      </w:r>
      <w:r>
        <w:rPr>
          <w:i/>
          <w:color w:val="0070C0"/>
          <w:lang w:val="en-US" w:eastAsia="zh-CN"/>
        </w:rPr>
        <w:tab/>
        <w:t xml:space="preserve">Define the core requirements for PRS BW aggregation in both </w:t>
      </w:r>
      <w:r>
        <w:rPr>
          <w:i/>
          <w:color w:val="0070C0"/>
          <w:lang w:val="en-US" w:eastAsia="zh-CN"/>
        </w:rPr>
        <w:t>RRC_INACTIVE and RRC_CONNECTED states.</w:t>
      </w:r>
    </w:p>
    <w:p w14:paraId="013F363F" w14:textId="77777777" w:rsidR="00B80C3A" w:rsidRDefault="0003426C">
      <w:pPr>
        <w:spacing w:after="0"/>
        <w:rPr>
          <w:i/>
          <w:color w:val="0070C0"/>
          <w:lang w:val="en-US" w:eastAsia="zh-CN"/>
        </w:rPr>
      </w:pPr>
      <w:r>
        <w:rPr>
          <w:i/>
          <w:color w:val="0070C0"/>
          <w:lang w:val="en-US" w:eastAsia="zh-CN"/>
        </w:rPr>
        <w:t>•</w:t>
      </w:r>
      <w:r>
        <w:rPr>
          <w:i/>
          <w:color w:val="0070C0"/>
          <w:lang w:val="en-US" w:eastAsia="zh-CN"/>
        </w:rPr>
        <w:tab/>
        <w:t>Do not define requirements for RRC_IDLE state.</w:t>
      </w:r>
    </w:p>
    <w:p w14:paraId="7110CB5A" w14:textId="77777777" w:rsidR="00B80C3A" w:rsidRDefault="0003426C">
      <w:pPr>
        <w:spacing w:before="240"/>
        <w:rPr>
          <w:b/>
          <w:color w:val="0070C0"/>
          <w:u w:val="single"/>
          <w:lang w:eastAsia="ko-KR"/>
        </w:rPr>
      </w:pPr>
      <w:r>
        <w:rPr>
          <w:b/>
          <w:color w:val="0070C0"/>
          <w:u w:val="single"/>
          <w:lang w:eastAsia="ko-KR"/>
        </w:rPr>
        <w:t>Issue 3-1-1: Applicable RRC states</w:t>
      </w:r>
    </w:p>
    <w:p w14:paraId="2C562BF1"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E07F51" w14:textId="77777777" w:rsidR="00B80C3A" w:rsidRDefault="0003426C">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E///</w:t>
      </w:r>
    </w:p>
    <w:p w14:paraId="3F80F3D5"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lastRenderedPageBreak/>
        <w:t>RAN4 to not define requirements for PRS bandwidth aggregation outside of the MG in RRC_CONNECTED state.</w:t>
      </w:r>
    </w:p>
    <w:p w14:paraId="51170F11"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w:t>
      </w:r>
      <w:r>
        <w:rPr>
          <w:rFonts w:eastAsia="SimSun"/>
          <w:color w:val="0070C0"/>
          <w:szCs w:val="24"/>
          <w:lang w:eastAsia="zh-CN"/>
        </w:rPr>
        <w:t>mmended WF</w:t>
      </w:r>
    </w:p>
    <w:p w14:paraId="7CA9D890"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1AE600E7" w14:textId="77777777" w:rsidR="00B80C3A" w:rsidRDefault="0003426C">
      <w:pPr>
        <w:spacing w:before="240"/>
        <w:rPr>
          <w:b/>
          <w:color w:val="0070C0"/>
          <w:u w:val="single"/>
          <w:lang w:eastAsia="ko-KR"/>
        </w:rPr>
      </w:pPr>
      <w:r>
        <w:rPr>
          <w:b/>
          <w:color w:val="0070C0"/>
          <w:u w:val="single"/>
          <w:lang w:eastAsia="ko-KR"/>
        </w:rPr>
        <w:t>Issue 3-1-2: Applicable bandwidth</w:t>
      </w:r>
    </w:p>
    <w:p w14:paraId="04BD69AD"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8BB775" w14:textId="77777777" w:rsidR="00B80C3A" w:rsidRDefault="0003426C">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Nokia</w:t>
      </w:r>
    </w:p>
    <w:p w14:paraId="180A0AC1" w14:textId="77777777" w:rsidR="00B80C3A" w:rsidRDefault="0003426C">
      <w:pPr>
        <w:pStyle w:val="ListParagraph"/>
        <w:numPr>
          <w:ilvl w:val="2"/>
          <w:numId w:val="7"/>
        </w:numPr>
        <w:spacing w:after="120"/>
        <w:ind w:left="2016" w:firstLineChars="0"/>
        <w:rPr>
          <w:rFonts w:eastAsia="SimSun"/>
          <w:color w:val="0070C0"/>
          <w:szCs w:val="24"/>
          <w:lang w:eastAsia="zh-CN"/>
        </w:rPr>
      </w:pPr>
      <w:r>
        <w:rPr>
          <w:rFonts w:eastAsia="SimSun"/>
          <w:color w:val="0070C0"/>
          <w:szCs w:val="24"/>
          <w:lang w:eastAsia="zh-CN"/>
        </w:rPr>
        <w:t>RAN4 to wait on further RAN1 agreements related to maximum total aggregated bandwidth for PRS/SRS and on equal/unequal bandwidths of aggregated PFLs.</w:t>
      </w:r>
    </w:p>
    <w:p w14:paraId="544B3C58"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56D894"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4FBF9316" w14:textId="77777777" w:rsidR="00B80C3A" w:rsidRDefault="0003426C">
      <w:pPr>
        <w:pStyle w:val="Heading3"/>
        <w:rPr>
          <w:sz w:val="24"/>
          <w:szCs w:val="16"/>
          <w:lang w:val="en-US"/>
        </w:rPr>
      </w:pPr>
      <w:r>
        <w:rPr>
          <w:sz w:val="24"/>
          <w:szCs w:val="16"/>
          <w:lang w:val="en-US"/>
        </w:rPr>
        <w:t>Sub-topic 3-2: PRS measurement requirements for PRS/SRS bandwidth aggregation</w:t>
      </w:r>
    </w:p>
    <w:p w14:paraId="037A8D5C" w14:textId="77777777" w:rsidR="00B80C3A" w:rsidRDefault="0003426C">
      <w:pPr>
        <w:rPr>
          <w:i/>
          <w:color w:val="0070C0"/>
          <w:lang w:val="en-US" w:eastAsia="zh-CN"/>
        </w:rPr>
      </w:pPr>
      <w:r>
        <w:rPr>
          <w:rFonts w:hint="eastAsia"/>
          <w:i/>
          <w:color w:val="0070C0"/>
          <w:lang w:val="en-US" w:eastAsia="zh-CN"/>
        </w:rPr>
        <w:t xml:space="preserve">Sub-topic description </w:t>
      </w:r>
    </w:p>
    <w:p w14:paraId="0F8DB826" w14:textId="77777777" w:rsidR="00B80C3A" w:rsidRDefault="0003426C">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ADE4659" w14:textId="77777777" w:rsidR="00B80C3A" w:rsidRDefault="0003426C">
      <w:pPr>
        <w:rPr>
          <w:b/>
          <w:color w:val="0070C0"/>
          <w:u w:val="single"/>
          <w:lang w:eastAsia="ko-KR"/>
        </w:rPr>
      </w:pPr>
      <w:r>
        <w:rPr>
          <w:b/>
          <w:color w:val="0070C0"/>
          <w:u w:val="single"/>
          <w:lang w:eastAsia="ko-KR"/>
        </w:rPr>
        <w:t>Issue 3-2-1: Conditions for PRS/SRS bandwidth aggregation requirements:</w:t>
      </w:r>
    </w:p>
    <w:p w14:paraId="4C3D952E"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90DF2C"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ZTE</w:t>
      </w:r>
    </w:p>
    <w:p w14:paraId="5DCE968A"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shall study the core requirements based on the current RAN1 progress as below:</w:t>
      </w:r>
    </w:p>
    <w:p w14:paraId="59721A34"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In the same slot, in same symbols, by the same TRP associated with the same ARP, from the same RF chain (</w:t>
      </w:r>
      <w:proofErr w:type="gramStart"/>
      <w:r>
        <w:rPr>
          <w:rFonts w:eastAsia="SimSun"/>
          <w:color w:val="0070C0"/>
          <w:szCs w:val="24"/>
          <w:lang w:eastAsia="zh-CN"/>
        </w:rPr>
        <w:t>i.e.</w:t>
      </w:r>
      <w:proofErr w:type="gramEnd"/>
      <w:r>
        <w:rPr>
          <w:rFonts w:eastAsia="SimSun"/>
          <w:color w:val="0070C0"/>
          <w:szCs w:val="24"/>
          <w:lang w:eastAsia="zh-CN"/>
        </w:rPr>
        <w:t xml:space="preserve"> the same antenna)</w:t>
      </w:r>
    </w:p>
    <w:p w14:paraId="09641037"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The same number of s</w:t>
      </w:r>
      <w:r>
        <w:rPr>
          <w:rFonts w:eastAsia="SimSun"/>
          <w:color w:val="0070C0"/>
          <w:szCs w:val="24"/>
          <w:lang w:eastAsia="zh-CN"/>
        </w:rPr>
        <w:t>ymbols, symbol location within one slot, repetition factor,</w:t>
      </w:r>
    </w:p>
    <w:p w14:paraId="5ECEC0DB"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The same numerology, </w:t>
      </w:r>
      <w:proofErr w:type="gramStart"/>
      <w:r>
        <w:rPr>
          <w:rFonts w:eastAsia="SimSun"/>
          <w:color w:val="0070C0"/>
          <w:szCs w:val="24"/>
          <w:lang w:eastAsia="zh-CN"/>
        </w:rPr>
        <w:t>i.e.</w:t>
      </w:r>
      <w:proofErr w:type="gramEnd"/>
      <w:r>
        <w:rPr>
          <w:rFonts w:eastAsia="SimSun"/>
          <w:color w:val="0070C0"/>
          <w:szCs w:val="24"/>
          <w:lang w:eastAsia="zh-CN"/>
        </w:rPr>
        <w:t xml:space="preserve"> the same CP and SCS</w:t>
      </w:r>
    </w:p>
    <w:p w14:paraId="3CC97836"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The same or different bandwidths</w:t>
      </w:r>
    </w:p>
    <w:p w14:paraId="1815839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The same comb </w:t>
      </w:r>
      <w:proofErr w:type="gramStart"/>
      <w:r>
        <w:rPr>
          <w:rFonts w:eastAsia="SimSun"/>
          <w:color w:val="0070C0"/>
          <w:szCs w:val="24"/>
          <w:lang w:eastAsia="zh-CN"/>
        </w:rPr>
        <w:t>size</w:t>
      </w:r>
      <w:proofErr w:type="gramEnd"/>
    </w:p>
    <w:p w14:paraId="0C66E944"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The same power per subcarrier</w:t>
      </w:r>
    </w:p>
    <w:p w14:paraId="630F9743"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Aggregated PFLs are configured on the same aligned </w:t>
      </w:r>
      <w:r>
        <w:rPr>
          <w:rFonts w:eastAsia="SimSun"/>
          <w:color w:val="0070C0"/>
          <w:szCs w:val="24"/>
          <w:lang w:eastAsia="zh-CN"/>
        </w:rPr>
        <w:t>numerology grid</w:t>
      </w:r>
    </w:p>
    <w:p w14:paraId="682AE311"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Phase continuity between aggregated PFLs </w:t>
      </w:r>
    </w:p>
    <w:p w14:paraId="5055FB6F"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0D9BBF9F"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Requirements for PRS CA are applicable provided that LMF requests UE to perform joint measurement across aggregated PFL.</w:t>
      </w:r>
    </w:p>
    <w:p w14:paraId="2B12F8A0"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Requirements for PRS CA are applicable to PRS resource sets or P</w:t>
      </w:r>
      <w:r>
        <w:rPr>
          <w:rFonts w:eastAsia="SimSun"/>
          <w:color w:val="0070C0"/>
          <w:szCs w:val="24"/>
          <w:lang w:eastAsia="zh-CN"/>
        </w:rPr>
        <w:t>RS resources across PFLs that are linked. Other conditions can be discussed based on RAN1 progress.</w:t>
      </w:r>
    </w:p>
    <w:p w14:paraId="11D8DF01"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EFEAC7"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5A0E9DB9" w14:textId="77777777" w:rsidR="00B80C3A" w:rsidRDefault="0003426C">
      <w:pPr>
        <w:rPr>
          <w:b/>
          <w:color w:val="0070C0"/>
          <w:u w:val="single"/>
          <w:lang w:eastAsia="ko-KR"/>
        </w:rPr>
      </w:pPr>
      <w:r>
        <w:rPr>
          <w:b/>
          <w:color w:val="0070C0"/>
          <w:u w:val="single"/>
          <w:lang w:eastAsia="ko-KR"/>
        </w:rPr>
        <w:t>Issue 3-2-2: Impact of number of PFLs on PRS/SRS bandwidth aggregation requirements:</w:t>
      </w:r>
    </w:p>
    <w:p w14:paraId="7DC59C58"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0BC984"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1: LG</w:t>
      </w:r>
    </w:p>
    <w:p w14:paraId="5C3E9602" w14:textId="77777777" w:rsidR="00B80C3A" w:rsidRDefault="0003426C">
      <w:pPr>
        <w:pStyle w:val="ListParagraph"/>
        <w:numPr>
          <w:ilvl w:val="1"/>
          <w:numId w:val="7"/>
        </w:numPr>
        <w:spacing w:after="0"/>
        <w:ind w:left="2064" w:firstLineChars="0"/>
        <w:rPr>
          <w:rFonts w:eastAsia="Malgun Gothic"/>
          <w:color w:val="0070C0"/>
          <w:lang w:eastAsia="ko-KR"/>
        </w:rPr>
      </w:pPr>
      <w:r>
        <w:rPr>
          <w:rFonts w:eastAsia="Malgun Gothic"/>
          <w:color w:val="0070C0"/>
          <w:lang w:eastAsia="ko-KR"/>
        </w:rPr>
        <w:t xml:space="preserve">RAN4 to </w:t>
      </w:r>
      <w:r>
        <w:rPr>
          <w:rFonts w:eastAsia="Malgun Gothic"/>
          <w:color w:val="0070C0"/>
          <w:lang w:eastAsia="ko-KR"/>
        </w:rPr>
        <w:t>consider the PFL group concept which means aggregated PFLs. For example, in the RSTD case</w:t>
      </w:r>
    </w:p>
    <w:p w14:paraId="680DA863" w14:textId="77777777" w:rsidR="00B80C3A" w:rsidRDefault="0003426C">
      <w:pPr>
        <w:spacing w:after="0"/>
        <w:ind w:left="2424"/>
        <w:rPr>
          <w:rFonts w:eastAsia="Malgun Gothic"/>
          <w:color w:val="0070C0"/>
        </w:rPr>
      </w:pPr>
      <m:oMathPara>
        <m:oMath>
          <m:sSub>
            <m:sSubPr>
              <m:ctrlPr>
                <w:rPr>
                  <w:rFonts w:ascii="Cambria Math" w:eastAsia="Malgun Gothic" w:hAnsi="Cambria Math"/>
                  <w:color w:val="0070C0"/>
                </w:rPr>
              </m:ctrlPr>
            </m:sSubPr>
            <m:e>
              <m:r>
                <w:rPr>
                  <w:rFonts w:ascii="Cambria Math" w:eastAsia="Malgun Gothic" w:hAnsi="Cambria Math"/>
                  <w:color w:val="0070C0"/>
                </w:rPr>
                <m:t>T</m:t>
              </m:r>
            </m:e>
            <m:sub>
              <m:r>
                <w:rPr>
                  <w:rFonts w:ascii="Cambria Math" w:eastAsia="Malgun Gothic" w:hAnsi="Cambria Math"/>
                  <w:color w:val="0070C0"/>
                </w:rPr>
                <m:t>RSTD</m:t>
              </m:r>
              <m:r>
                <w:rPr>
                  <w:rFonts w:ascii="Cambria Math" w:eastAsia="Malgun Gothic" w:hAnsi="Cambria Math"/>
                  <w:color w:val="0070C0"/>
                </w:rPr>
                <m:t>,</m:t>
              </m:r>
              <m:r>
                <w:rPr>
                  <w:rFonts w:ascii="Cambria Math" w:eastAsia="Malgun Gothic" w:hAnsi="Cambria Math"/>
                  <w:color w:val="0070C0"/>
                </w:rPr>
                <m:t>Total</m:t>
              </m:r>
            </m:sub>
          </m:sSub>
          <m:r>
            <w:rPr>
              <w:rFonts w:ascii="Cambria Math" w:eastAsia="Malgun Gothic" w:hAnsi="Cambria Math"/>
              <w:color w:val="0070C0"/>
            </w:rPr>
            <m:t>=</m:t>
          </m:r>
          <m:nary>
            <m:naryPr>
              <m:chr m:val="∑"/>
              <m:limLoc m:val="undOvr"/>
              <m:ctrlPr>
                <w:rPr>
                  <w:rFonts w:ascii="Cambria Math" w:eastAsia="Malgun Gothic" w:hAnsi="Cambria Math"/>
                  <w:i/>
                  <w:color w:val="0070C0"/>
                </w:rPr>
              </m:ctrlPr>
            </m:naryPr>
            <m:sub>
              <m:r>
                <w:rPr>
                  <w:rFonts w:ascii="Cambria Math" w:eastAsia="Malgun Gothic" w:hAnsi="Cambria Math"/>
                  <w:color w:val="0070C0"/>
                </w:rPr>
                <m:t>j</m:t>
              </m:r>
              <m:r>
                <w:rPr>
                  <w:rFonts w:ascii="Cambria Math" w:eastAsia="Malgun Gothic" w:hAnsi="Cambria Math"/>
                  <w:color w:val="0070C0"/>
                </w:rPr>
                <m:t>=1</m:t>
              </m:r>
            </m:sub>
            <m:sup>
              <m:r>
                <w:rPr>
                  <w:rFonts w:ascii="Cambria Math" w:eastAsia="Malgun Gothic" w:hAnsi="Cambria Math"/>
                  <w:color w:val="0070C0"/>
                </w:rPr>
                <m:t>G</m:t>
              </m:r>
            </m:sup>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m:t>
                  </m:r>
                  <m:r>
                    <w:rPr>
                      <w:rFonts w:ascii="Cambria Math" w:eastAsia="Malgun Gothic" w:hAnsi="Cambria Math"/>
                      <w:color w:val="0070C0"/>
                    </w:rPr>
                    <m:t>,</m:t>
                  </m:r>
                  <m:r>
                    <w:rPr>
                      <w:rFonts w:ascii="Cambria Math" w:eastAsia="Malgun Gothic" w:hAnsi="Cambria Math"/>
                      <w:color w:val="0070C0"/>
                    </w:rPr>
                    <m:t>j</m:t>
                  </m:r>
                </m:sub>
              </m:sSub>
            </m:e>
          </m:nary>
          <m:r>
            <m:rPr>
              <m:sty m:val="p"/>
            </m:rPr>
            <w:rPr>
              <w:rFonts w:ascii="Cambria Math" w:eastAsia="Malgun Gothic" w:hAnsi="Cambria Math"/>
              <w:color w:val="0070C0"/>
            </w:rPr>
            <m:t>+</m:t>
          </m:r>
          <m:d>
            <m:dPr>
              <m:ctrlPr>
                <w:rPr>
                  <w:rFonts w:ascii="Cambria Math" w:eastAsia="Malgun Gothic" w:hAnsi="Cambria Math"/>
                  <w:color w:val="0070C0"/>
                </w:rPr>
              </m:ctrlPr>
            </m:dPr>
            <m:e>
              <m:r>
                <w:rPr>
                  <w:rFonts w:ascii="Cambria Math" w:eastAsia="Malgun Gothic" w:hAnsi="Cambria Math"/>
                  <w:color w:val="0070C0"/>
                </w:rPr>
                <m:t>G</m:t>
              </m:r>
              <m:r>
                <w:rPr>
                  <w:rFonts w:ascii="Cambria Math" w:eastAsia="Malgun Gothic" w:hAnsi="Cambria Math"/>
                  <w:color w:val="0070C0"/>
                </w:rPr>
                <m:t>-</m:t>
              </m:r>
              <m:r>
                <w:rPr>
                  <w:rFonts w:ascii="Cambria Math" w:eastAsia="Malgun Gothic" w:hAnsi="Cambria Math"/>
                  <w:color w:val="0070C0"/>
                </w:rPr>
                <m:t>1</m:t>
              </m:r>
            </m:e>
          </m:d>
          <m:r>
            <w:rPr>
              <w:rFonts w:ascii="Cambria Math" w:eastAsia="Malgun Gothic" w:hAnsi="Cambria Math"/>
              <w:color w:val="0070C0"/>
            </w:rPr>
            <m:t>×</m:t>
          </m:r>
          <m:r>
            <w:rPr>
              <w:rFonts w:ascii="Cambria Math" w:eastAsia="Malgun Gothic" w:hAnsi="Cambria Math"/>
              <w:color w:val="0070C0"/>
            </w:rPr>
            <m:t>max</m:t>
          </m:r>
          <m:d>
            <m:dPr>
              <m:ctrlPr>
                <w:rPr>
                  <w:rFonts w:ascii="Cambria Math" w:eastAsia="Malgun Gothic" w:hAnsi="Cambria Math"/>
                  <w:i/>
                  <w:color w:val="0070C0"/>
                </w:rPr>
              </m:ctrlPr>
            </m:dPr>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m:t>
                  </m:r>
                  <m:r>
                    <w:rPr>
                      <w:rFonts w:ascii="Cambria Math" w:eastAsia="Malgun Gothic" w:hAnsi="Cambria Math"/>
                      <w:color w:val="0070C0"/>
                    </w:rPr>
                    <m:t xml:space="preserve">, </m:t>
                  </m:r>
                  <m:r>
                    <w:rPr>
                      <w:rFonts w:ascii="Cambria Math" w:eastAsia="Malgun Gothic" w:hAnsi="Cambria Math"/>
                      <w:color w:val="0070C0"/>
                    </w:rPr>
                    <m:t>j</m:t>
                  </m:r>
                </m:sub>
              </m:sSub>
            </m:e>
          </m:d>
        </m:oMath>
      </m:oMathPara>
    </w:p>
    <w:p w14:paraId="2E427C66" w14:textId="77777777" w:rsidR="00B80C3A" w:rsidRDefault="0003426C">
      <w:pPr>
        <w:spacing w:after="0"/>
        <w:ind w:left="2396"/>
        <w:rPr>
          <w:rFonts w:eastAsia="Malgun Gothic"/>
          <w:color w:val="0070C0"/>
        </w:rPr>
      </w:pPr>
      <w:proofErr w:type="gramStart"/>
      <w:r>
        <w:rPr>
          <w:rFonts w:eastAsia="Malgun Gothic"/>
          <w:color w:val="0070C0"/>
        </w:rPr>
        <w:t>where</w:t>
      </w:r>
      <w:proofErr w:type="gramEnd"/>
      <w:r>
        <w:rPr>
          <w:rFonts w:eastAsia="Malgun Gothic"/>
          <w:color w:val="0070C0"/>
        </w:rPr>
        <w:t>,</w:t>
      </w:r>
    </w:p>
    <w:p w14:paraId="47AB2FF1" w14:textId="77777777" w:rsidR="00B80C3A" w:rsidRDefault="0003426C">
      <w:pPr>
        <w:spacing w:after="0"/>
        <w:ind w:left="2396"/>
        <w:rPr>
          <w:rFonts w:eastAsia="Malgun Gothic"/>
          <w:color w:val="0070C0"/>
        </w:rPr>
      </w:pPr>
      <m:oMathPara>
        <m:oMath>
          <m:r>
            <m:rPr>
              <m:sty m:val="p"/>
            </m:rPr>
            <w:rPr>
              <w:rFonts w:ascii="Cambria Math" w:eastAsia="Malgun Gothic" w:hAnsi="Cambria Math"/>
              <w:color w:val="0070C0"/>
            </w:rPr>
            <w:br/>
          </m:r>
          <m:r>
            <w:rPr>
              <w:rFonts w:ascii="Cambria Math" w:eastAsia="Malgun Gothic" w:hAnsi="Cambria Math"/>
              <w:color w:val="0070C0"/>
            </w:rPr>
            <m:t>j</m:t>
          </m:r>
          <m:r>
            <w:rPr>
              <w:rFonts w:ascii="Cambria Math" w:eastAsia="Malgun Gothic" w:hAnsi="Cambria Math"/>
              <w:color w:val="0070C0"/>
            </w:rPr>
            <m:t xml:space="preserve">: </m:t>
          </m:r>
        </m:oMath>
      </m:oMathPara>
      <w:r>
        <w:rPr>
          <w:rFonts w:eastAsia="Malgun Gothic"/>
          <w:color w:val="0070C0"/>
        </w:rPr>
        <w:t>Index of PFL group</w:t>
      </w:r>
    </w:p>
    <w:p w14:paraId="0D5B170E" w14:textId="77777777" w:rsidR="00B80C3A" w:rsidRDefault="0003426C">
      <w:pPr>
        <w:spacing w:after="0"/>
        <w:ind w:left="2396"/>
        <w:rPr>
          <w:rFonts w:eastAsia="Malgun Gothic"/>
          <w:color w:val="0070C0"/>
        </w:rPr>
      </w:pPr>
      <m:oMath>
        <m:r>
          <w:rPr>
            <w:rFonts w:ascii="Cambria Math" w:eastAsia="Malgun Gothic" w:hAnsi="Cambria Math"/>
            <w:color w:val="0070C0"/>
          </w:rPr>
          <m:t>G</m:t>
        </m:r>
        <m:r>
          <w:rPr>
            <w:rFonts w:ascii="Cambria Math" w:eastAsia="Malgun Gothic" w:hAnsi="Cambria Math"/>
            <w:color w:val="0070C0"/>
          </w:rPr>
          <m:t xml:space="preserve">: </m:t>
        </m:r>
      </m:oMath>
      <w:r>
        <w:rPr>
          <w:rFonts w:eastAsia="Malgun Gothic"/>
          <w:color w:val="0070C0"/>
        </w:rPr>
        <w:t>Total number of PFL groups</w:t>
      </w:r>
    </w:p>
    <w:p w14:paraId="7A903A24" w14:textId="77777777" w:rsidR="00B80C3A" w:rsidRDefault="0003426C">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m:t>
            </m:r>
            <m:r>
              <w:rPr>
                <w:rFonts w:ascii="Cambria Math" w:eastAsia="Malgun Gothic" w:hAnsi="Cambria Math"/>
                <w:color w:val="0070C0"/>
              </w:rPr>
              <m:t>,</m:t>
            </m:r>
            <m:r>
              <w:rPr>
                <w:rFonts w:ascii="Cambria Math" w:eastAsia="Malgun Gothic" w:hAnsi="Cambria Math"/>
                <w:color w:val="0070C0"/>
              </w:rPr>
              <m:t>j</m:t>
            </m:r>
          </m:sub>
        </m:sSub>
        <m:r>
          <w:rPr>
            <w:rFonts w:ascii="Cambria Math" w:eastAsia="Malgun Gothic" w:hAnsi="Cambria Math"/>
            <w:color w:val="0070C0"/>
          </w:rPr>
          <m:t xml:space="preserve">: </m:t>
        </m:r>
      </m:oMath>
      <w:r>
        <w:rPr>
          <w:rFonts w:eastAsia="Malgun Gothic"/>
          <w:color w:val="0070C0"/>
        </w:rPr>
        <w:t xml:space="preserve">Periodicity of the PRS RSTD measurement in PFL group </w:t>
      </w:r>
      <m:oMath>
        <m:r>
          <w:rPr>
            <w:rFonts w:ascii="Cambria Math" w:eastAsia="Malgun Gothic" w:hAnsi="Cambria Math"/>
            <w:color w:val="0070C0"/>
          </w:rPr>
          <m:t>j</m:t>
        </m:r>
      </m:oMath>
    </w:p>
    <w:p w14:paraId="4F67C685" w14:textId="77777777" w:rsidR="00B80C3A" w:rsidRDefault="0003426C">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m:t>
            </m:r>
            <m:r>
              <w:rPr>
                <w:rFonts w:ascii="Cambria Math" w:eastAsia="Malgun Gothic" w:hAnsi="Cambria Math"/>
                <w:color w:val="0070C0"/>
              </w:rPr>
              <m:t>,</m:t>
            </m:r>
            <m:r>
              <w:rPr>
                <w:rFonts w:ascii="Cambria Math" w:eastAsia="Malgun Gothic" w:hAnsi="Cambria Math"/>
                <w:color w:val="0070C0"/>
              </w:rPr>
              <m:t>j</m:t>
            </m:r>
          </m:sub>
        </m:sSub>
        <m:r>
          <w:rPr>
            <w:rFonts w:ascii="Cambria Math" w:eastAsia="Malgun Gothic" w:hAnsi="Cambria Math"/>
            <w:color w:val="0070C0"/>
          </w:rPr>
          <m:t xml:space="preserve">: </m:t>
        </m:r>
      </m:oMath>
      <w:r>
        <w:rPr>
          <w:rFonts w:eastAsia="Malgun Gothic"/>
          <w:color w:val="0070C0"/>
        </w:rPr>
        <w:t xml:space="preserve">Measurement period for PRS RSTD measurement in PFL group </w:t>
      </w:r>
      <m:oMath>
        <m:r>
          <w:rPr>
            <w:rFonts w:ascii="Cambria Math" w:eastAsia="Malgun Gothic" w:hAnsi="Cambria Math"/>
            <w:color w:val="0070C0"/>
          </w:rPr>
          <m:t>j</m:t>
        </m:r>
        <m:r>
          <w:rPr>
            <w:rFonts w:ascii="Cambria Math" w:eastAsia="Malgun Gothic" w:hAnsi="Cambria Math"/>
            <w:color w:val="0070C0"/>
          </w:rPr>
          <m:t xml:space="preserve"> </m:t>
        </m:r>
      </m:oMath>
    </w:p>
    <w:p w14:paraId="0F493A05" w14:textId="77777777" w:rsidR="00B80C3A" w:rsidRDefault="00B80C3A">
      <w:pPr>
        <w:spacing w:after="120"/>
        <w:rPr>
          <w:color w:val="0070C0"/>
          <w:szCs w:val="24"/>
          <w:lang w:eastAsia="zh-CN"/>
        </w:rPr>
      </w:pPr>
    </w:p>
    <w:p w14:paraId="07439ACD"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2: ZTE</w:t>
      </w:r>
    </w:p>
    <w:p w14:paraId="47965ACD"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The PRS periodicities from different PFLs are the same and it is not the strong influence factor when definin</w:t>
      </w:r>
      <w:r>
        <w:rPr>
          <w:rFonts w:eastAsia="SimSun"/>
          <w:color w:val="0070C0"/>
          <w:lang w:eastAsia="zh-CN"/>
        </w:rPr>
        <w:t>g the measurement period.</w:t>
      </w:r>
    </w:p>
    <w:p w14:paraId="7E46C0E7"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The referent PFL(r) can be defined, the measurement period requirement of a referent PFL(r) can be used as the reference of other PFLs’ measurement period requirement in the same group.</w:t>
      </w:r>
    </w:p>
    <w:p w14:paraId="7B635174"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38D2F1"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1B012E83" w14:textId="77777777" w:rsidR="00B80C3A" w:rsidRDefault="0003426C">
      <w:pPr>
        <w:rPr>
          <w:b/>
          <w:color w:val="0070C0"/>
          <w:u w:val="single"/>
          <w:lang w:eastAsia="ko-KR"/>
        </w:rPr>
      </w:pPr>
      <w:r>
        <w:rPr>
          <w:b/>
          <w:color w:val="0070C0"/>
          <w:u w:val="single"/>
          <w:lang w:eastAsia="ko-KR"/>
        </w:rPr>
        <w:t>Issue</w:t>
      </w:r>
      <w:r>
        <w:rPr>
          <w:b/>
          <w:color w:val="0070C0"/>
          <w:u w:val="single"/>
          <w:lang w:eastAsia="ko-KR"/>
        </w:rPr>
        <w:t xml:space="preserve"> 3-2-3: PRS measurement period for PRS/SRS bandwidth aggregation</w:t>
      </w:r>
    </w:p>
    <w:p w14:paraId="17620B98"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637BF2"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ZTE, HW, OPPO, E///</w:t>
      </w:r>
    </w:p>
    <w:p w14:paraId="2E96AF75"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Existing measurement period requirements can be used as baseline for defining PRS CA requirements, and aggregated PFLs are considered as one PFL.</w:t>
      </w:r>
    </w:p>
    <w:p w14:paraId="65D5EC59"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E///</w:t>
      </w:r>
    </w:p>
    <w:p w14:paraId="5AD91229"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Rel. 17 gap-based measurement period requirement for RRC_CONNECTED mode is used as a baseline </w:t>
      </w:r>
      <w:r>
        <w:rPr>
          <w:rFonts w:eastAsia="SimSun"/>
          <w:color w:val="0070C0"/>
          <w:szCs w:val="24"/>
          <w:lang w:eastAsia="zh-CN"/>
        </w:rPr>
        <w:t>for defining measurement period requirement for PRS bandwidth aggregation within MG in RRC_CONNECTED mode.</w:t>
      </w:r>
    </w:p>
    <w:p w14:paraId="549A8416" w14:textId="77777777" w:rsidR="00B80C3A" w:rsidRDefault="0003426C">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Rel. 17 measurement period requirement for RRC_INACTIVE mode is used as a baseline for defining measurement period requirement for PRS bandwidth aggr</w:t>
      </w:r>
      <w:r>
        <w:rPr>
          <w:rFonts w:eastAsia="SimSun"/>
          <w:color w:val="0070C0"/>
          <w:szCs w:val="24"/>
          <w:lang w:eastAsia="zh-CN"/>
        </w:rPr>
        <w:t>egation in RRC_INACTIVE mode.</w:t>
      </w:r>
    </w:p>
    <w:p w14:paraId="46CA2DFD"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w:t>
      </w:r>
    </w:p>
    <w:p w14:paraId="55530F43"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To define the PRS measurement period requirement for RSTD and UE Rx-Tx when the LMF requests the UE to aggregate PRS resources across groups of PFLs (super-PFLs), as a baseline, the measurement period can be defin</w:t>
      </w:r>
      <w:r>
        <w:rPr>
          <w:rFonts w:eastAsia="SimSun"/>
          <w:color w:val="0070C0"/>
          <w:szCs w:val="24"/>
          <w:lang w:eastAsia="zh-CN"/>
        </w:rPr>
        <w:t>ed as a summation of two terms:</w:t>
      </w:r>
    </w:p>
    <w:p w14:paraId="6E7D5AB3"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The first term equals the Rel-17 the measurement period requirement, with the modification that only PRS resources that are not aggregated, according to the LMF request and applicability conditions, are counted in L_(</w:t>
      </w:r>
      <w:proofErr w:type="spellStart"/>
      <w:r>
        <w:rPr>
          <w:rFonts w:eastAsia="SimSun"/>
          <w:color w:val="0070C0"/>
          <w:szCs w:val="24"/>
          <w:lang w:eastAsia="zh-CN"/>
        </w:rPr>
        <w:t>availab</w:t>
      </w:r>
      <w:r>
        <w:rPr>
          <w:rFonts w:eastAsia="SimSun"/>
          <w:color w:val="0070C0"/>
          <w:szCs w:val="24"/>
          <w:lang w:eastAsia="zh-CN"/>
        </w:rPr>
        <w:t>le_</w:t>
      </w:r>
      <w:proofErr w:type="gramStart"/>
      <w:r>
        <w:rPr>
          <w:rFonts w:eastAsia="SimSun"/>
          <w:color w:val="0070C0"/>
          <w:szCs w:val="24"/>
          <w:lang w:eastAsia="zh-CN"/>
        </w:rPr>
        <w:t>PRS,i</w:t>
      </w:r>
      <w:proofErr w:type="spellEnd"/>
      <w:proofErr w:type="gramEnd"/>
      <w:r>
        <w:rPr>
          <w:rFonts w:eastAsia="SimSun"/>
          <w:color w:val="0070C0"/>
          <w:szCs w:val="24"/>
          <w:lang w:eastAsia="zh-CN"/>
        </w:rPr>
        <w:t>) for each PFL.</w:t>
      </w:r>
    </w:p>
    <w:p w14:paraId="5A0D6B4E"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The second term is the summation of the measurement delays for the super-PFLs. As a baseline, only PRS resources to be aggregated according to the LMF request and applicability conditions, are counted </w:t>
      </w:r>
      <w:proofErr w:type="gramStart"/>
      <w:r>
        <w:rPr>
          <w:rFonts w:eastAsia="SimSun"/>
          <w:color w:val="0070C0"/>
          <w:szCs w:val="24"/>
          <w:lang w:eastAsia="zh-CN"/>
        </w:rPr>
        <w:t>in  L</w:t>
      </w:r>
      <w:proofErr w:type="gramEnd"/>
      <w:r>
        <w:rPr>
          <w:rFonts w:eastAsia="SimSun"/>
          <w:color w:val="0070C0"/>
          <w:szCs w:val="24"/>
          <w:lang w:eastAsia="zh-CN"/>
        </w:rPr>
        <w:t>_(</w:t>
      </w:r>
      <w:proofErr w:type="spellStart"/>
      <w:r>
        <w:rPr>
          <w:rFonts w:eastAsia="SimSun"/>
          <w:color w:val="0070C0"/>
          <w:szCs w:val="24"/>
          <w:lang w:eastAsia="zh-CN"/>
        </w:rPr>
        <w:t>available_PRS,i</w:t>
      </w:r>
      <w:proofErr w:type="spellEnd"/>
      <w:r>
        <w:rPr>
          <w:rFonts w:eastAsia="SimSun"/>
          <w:color w:val="0070C0"/>
          <w:szCs w:val="24"/>
          <w:lang w:eastAsia="zh-CN"/>
        </w:rPr>
        <w:t>) for eac</w:t>
      </w:r>
      <w:r>
        <w:rPr>
          <w:rFonts w:eastAsia="SimSun"/>
          <w:color w:val="0070C0"/>
          <w:szCs w:val="24"/>
          <w:lang w:eastAsia="zh-CN"/>
        </w:rPr>
        <w:t>h super-PFL.</w:t>
      </w:r>
    </w:p>
    <w:p w14:paraId="4FDA66E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FFS whether any additional modifications to the first term are needed due to new capabilities defined by RAN1 for PRS BW aggregation.</w:t>
      </w:r>
    </w:p>
    <w:p w14:paraId="08AB78E7"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FFS the exact formula for the delay for each super-PFL based on RAN1 agreements on UE capabilities, etc.</w:t>
      </w:r>
    </w:p>
    <w:p w14:paraId="3549F17D"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 xml:space="preserve">FFS </w:t>
      </w:r>
      <w:r>
        <w:rPr>
          <w:rFonts w:eastAsia="SimSun"/>
          <w:color w:val="0070C0"/>
          <w:szCs w:val="24"/>
          <w:lang w:eastAsia="zh-CN"/>
        </w:rPr>
        <w:t>how to handle the scenario where the PRS RSTD reference is not aggregated</w:t>
      </w:r>
    </w:p>
    <w:p w14:paraId="70C20B65"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FFS any changes to the measurement requirement for PRS-RSRP and/or PRS-RSRPP when reported as supporting measurements for DL-TDOA and multi-RTT</w:t>
      </w:r>
    </w:p>
    <w:p w14:paraId="5F3C0A5D"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Wait for further progress in RAN1 to </w:t>
      </w:r>
      <w:r>
        <w:rPr>
          <w:rFonts w:eastAsia="SimSun"/>
          <w:color w:val="0070C0"/>
          <w:szCs w:val="24"/>
          <w:lang w:eastAsia="zh-CN"/>
        </w:rPr>
        <w:t>finalize the definition of the measurement period requirement.</w:t>
      </w:r>
    </w:p>
    <w:p w14:paraId="1D66888D"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w:t>
      </w:r>
    </w:p>
    <w:p w14:paraId="019138E2"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RAN4 to focus on MG assisted PRS measurements and wait on RAN1 agreements related to the support of PPW for gapless measurements in RRC_CONNECTED state.</w:t>
      </w:r>
    </w:p>
    <w:p w14:paraId="3B3FD74C"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RAN4 to define measureme</w:t>
      </w:r>
      <w:r>
        <w:rPr>
          <w:rFonts w:eastAsia="SimSun"/>
          <w:color w:val="0070C0"/>
          <w:szCs w:val="24"/>
          <w:lang w:eastAsia="zh-CN"/>
        </w:rPr>
        <w:t>nt reporting requirements including measurement delay with measurement gaps for RRC_CONNECTED and for RRC_INACTIVE states.</w:t>
      </w:r>
    </w:p>
    <w:p w14:paraId="1B3343F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C45439"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3EDFC63B" w14:textId="77777777" w:rsidR="00B80C3A" w:rsidRDefault="0003426C">
      <w:pPr>
        <w:rPr>
          <w:b/>
          <w:color w:val="0070C0"/>
          <w:u w:val="single"/>
          <w:lang w:eastAsia="ko-KR"/>
        </w:rPr>
      </w:pPr>
      <w:r>
        <w:rPr>
          <w:b/>
          <w:color w:val="0070C0"/>
          <w:u w:val="single"/>
          <w:lang w:eastAsia="ko-KR"/>
        </w:rPr>
        <w:t>Issue 3-2-4: Impact of SRS CA for communication on PRS/SRS bandwidth aggregation</w:t>
      </w:r>
    </w:p>
    <w:p w14:paraId="29C48FC4" w14:textId="77777777" w:rsidR="00B80C3A" w:rsidRDefault="0003426C">
      <w:pPr>
        <w:pStyle w:val="ListParagraph"/>
        <w:numPr>
          <w:ilvl w:val="0"/>
          <w:numId w:val="25"/>
        </w:numPr>
        <w:spacing w:after="0"/>
        <w:ind w:firstLineChars="0"/>
        <w:rPr>
          <w:i/>
          <w:color w:val="0070C0"/>
          <w:lang w:val="en-US" w:eastAsia="zh-CN"/>
        </w:rPr>
      </w:pPr>
      <w:r>
        <w:rPr>
          <w:i/>
          <w:color w:val="0070C0"/>
          <w:lang w:val="en-US" w:eastAsia="zh-CN"/>
        </w:rPr>
        <w:t xml:space="preserve">In </w:t>
      </w:r>
      <w:r>
        <w:rPr>
          <w:i/>
          <w:color w:val="0070C0"/>
          <w:lang w:val="en-US" w:eastAsia="zh-CN"/>
        </w:rPr>
        <w:t>RAN4#106bis-e, following was agreed in the WF in R4-2306349:</w:t>
      </w:r>
    </w:p>
    <w:p w14:paraId="74CC0CDE" w14:textId="77777777" w:rsidR="00B80C3A" w:rsidRDefault="0003426C">
      <w:pPr>
        <w:pStyle w:val="ListParagraph"/>
        <w:numPr>
          <w:ilvl w:val="1"/>
          <w:numId w:val="25"/>
        </w:numPr>
        <w:ind w:firstLineChars="0"/>
        <w:rPr>
          <w:i/>
          <w:color w:val="0070C0"/>
          <w:szCs w:val="24"/>
          <w:lang w:eastAsia="zh-CN"/>
        </w:rPr>
      </w:pPr>
      <w:r>
        <w:rPr>
          <w:i/>
          <w:color w:val="0070C0"/>
          <w:szCs w:val="24"/>
          <w:lang w:eastAsia="zh-CN"/>
        </w:rPr>
        <w:t>Any impact of the CA for communication on the SRS aggregation (UL part) is up to RAN1 discussion.</w:t>
      </w:r>
    </w:p>
    <w:p w14:paraId="5316A977"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702E25"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15A71B35"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discuss possible impacts of SRS CA based on RAN1 progress.</w:t>
      </w:r>
    </w:p>
    <w:p w14:paraId="46CB8AF5"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color w:val="0070C0"/>
          <w:szCs w:val="24"/>
          <w:lang w:eastAsia="zh-CN"/>
        </w:rPr>
        <w:t>2: Nokia</w:t>
      </w:r>
    </w:p>
    <w:p w14:paraId="099EB685"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t>RAN4 to base RRM requirements for RRC_INACTIVE on the scenario that aggregated carriers with SRS for positioning are located outside the initial UL BWP.</w:t>
      </w:r>
    </w:p>
    <w:p w14:paraId="28CCB3CE" w14:textId="77777777" w:rsidR="00B80C3A" w:rsidRDefault="0003426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01AB51C" w14:textId="77777777" w:rsidR="00B80C3A" w:rsidRDefault="0003426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options. </w:t>
      </w:r>
    </w:p>
    <w:p w14:paraId="2BA2D3C2" w14:textId="77777777" w:rsidR="00B80C3A" w:rsidRDefault="0003426C">
      <w:pPr>
        <w:rPr>
          <w:b/>
          <w:color w:val="0070C0"/>
          <w:u w:val="single"/>
          <w:lang w:eastAsia="ko-KR"/>
        </w:rPr>
      </w:pPr>
      <w:r>
        <w:rPr>
          <w:b/>
          <w:color w:val="0070C0"/>
          <w:u w:val="single"/>
          <w:lang w:eastAsia="ko-KR"/>
        </w:rPr>
        <w:t>Issue 3-2-5: Guard period between data and positioning pe</w:t>
      </w:r>
      <w:r>
        <w:rPr>
          <w:b/>
          <w:color w:val="0070C0"/>
          <w:u w:val="single"/>
          <w:lang w:eastAsia="ko-KR"/>
        </w:rPr>
        <w:t>riod in UL</w:t>
      </w:r>
    </w:p>
    <w:p w14:paraId="20A27220"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00F564"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26D2C6E9"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discuss requirements for a switching/guard period between UL transmissions within active BWP and transmissions outside carriers/BWP in support of positioning BW aggregation.</w:t>
      </w:r>
    </w:p>
    <w:p w14:paraId="7F259A5A" w14:textId="77777777" w:rsidR="00B80C3A" w:rsidRDefault="0003426C">
      <w:pPr>
        <w:pStyle w:val="ListParagraph"/>
        <w:numPr>
          <w:ilvl w:val="1"/>
          <w:numId w:val="7"/>
        </w:numPr>
        <w:spacing w:after="120"/>
        <w:ind w:left="1440" w:firstLineChars="0"/>
        <w:rPr>
          <w:rFonts w:eastAsia="SimSun"/>
          <w:color w:val="0070C0"/>
          <w:szCs w:val="24"/>
          <w:lang w:eastAsia="zh-CN"/>
        </w:rPr>
      </w:pPr>
      <w:r>
        <w:rPr>
          <w:rFonts w:eastAsia="SimSun"/>
          <w:color w:val="0070C0"/>
          <w:szCs w:val="24"/>
          <w:lang w:eastAsia="zh-CN"/>
        </w:rPr>
        <w:t>Option 2: LG</w:t>
      </w:r>
    </w:p>
    <w:p w14:paraId="609F7A5C"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RAN4 to wait for more </w:t>
      </w:r>
      <w:r>
        <w:rPr>
          <w:rFonts w:eastAsia="SimSun"/>
          <w:color w:val="0070C0"/>
          <w:szCs w:val="24"/>
          <w:lang w:eastAsia="zh-CN"/>
        </w:rPr>
        <w:t>RAN1 progress to discuss the guard period.</w:t>
      </w:r>
    </w:p>
    <w:p w14:paraId="61260B70"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91B6BC"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701C051D" w14:textId="77777777" w:rsidR="00B80C3A" w:rsidRDefault="0003426C">
      <w:pPr>
        <w:rPr>
          <w:b/>
          <w:color w:val="0070C0"/>
          <w:u w:val="single"/>
          <w:lang w:eastAsia="ko-KR"/>
        </w:rPr>
      </w:pPr>
      <w:r>
        <w:rPr>
          <w:b/>
          <w:color w:val="0070C0"/>
          <w:u w:val="single"/>
          <w:lang w:eastAsia="ko-KR"/>
        </w:rPr>
        <w:t>Issue 3-2-6: TEG for PRS/SRS bandwidth aggregation</w:t>
      </w:r>
    </w:p>
    <w:p w14:paraId="7DFD19ED"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D8849E"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OPPO</w:t>
      </w:r>
    </w:p>
    <w:p w14:paraId="1A64946A"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Consider TEG to defined measurement requirements for aggregated PFLs.</w:t>
      </w:r>
    </w:p>
    <w:p w14:paraId="1F9E7975"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A633E7"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 xml:space="preserve">Discuss the </w:t>
      </w:r>
      <w:r>
        <w:rPr>
          <w:rFonts w:eastAsia="SimSun"/>
          <w:color w:val="0070C0"/>
          <w:szCs w:val="24"/>
          <w:lang w:eastAsia="zh-CN"/>
        </w:rPr>
        <w:t>option.</w:t>
      </w:r>
    </w:p>
    <w:p w14:paraId="0C21F9D1" w14:textId="77777777" w:rsidR="00B80C3A" w:rsidRDefault="0003426C">
      <w:pPr>
        <w:rPr>
          <w:b/>
          <w:color w:val="0070C0"/>
          <w:u w:val="single"/>
          <w:lang w:eastAsia="ko-KR"/>
        </w:rPr>
      </w:pPr>
      <w:r>
        <w:rPr>
          <w:b/>
          <w:color w:val="0070C0"/>
          <w:u w:val="single"/>
          <w:lang w:eastAsia="ko-KR"/>
        </w:rPr>
        <w:t>Issue 3-2-7: Impact of PRS resource dropping on PRS/SRS bandwidth aggregation requirement</w:t>
      </w:r>
    </w:p>
    <w:p w14:paraId="0E7972B0"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4318069"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5A181801"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RAN4 to discuss the impact of PRS resource dropping in one or more PFLs on the requirements based on further RAN1 agreements.</w:t>
      </w:r>
    </w:p>
    <w:p w14:paraId="695DD2BA"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SimSun"/>
          <w:color w:val="0070C0"/>
          <w:szCs w:val="24"/>
          <w:lang w:eastAsia="zh-CN"/>
        </w:rPr>
        <w:t xml:space="preserve"> Nokia</w:t>
      </w:r>
    </w:p>
    <w:p w14:paraId="4F6A06C8" w14:textId="77777777" w:rsidR="00B80C3A" w:rsidRDefault="0003426C">
      <w:pPr>
        <w:pStyle w:val="ListParagraph"/>
        <w:numPr>
          <w:ilvl w:val="2"/>
          <w:numId w:val="7"/>
        </w:numPr>
        <w:ind w:firstLineChars="0"/>
        <w:rPr>
          <w:rFonts w:eastAsia="SimSun"/>
          <w:color w:val="0070C0"/>
          <w:szCs w:val="24"/>
          <w:lang w:eastAsia="zh-CN"/>
        </w:rPr>
      </w:pPr>
      <w:r>
        <w:rPr>
          <w:rFonts w:eastAsia="SimSun"/>
          <w:color w:val="0070C0"/>
          <w:szCs w:val="24"/>
          <w:lang w:eastAsia="zh-CN"/>
        </w:rPr>
        <w:lastRenderedPageBreak/>
        <w:t xml:space="preserve">RAN4 to investigate the case of PRS collision with SSB or other DL channels for one aggregated PFL and wait for further RAN1 agreements related to supported total aggregated BW and equal/unequal bandwidths of aggregated PFLs. </w:t>
      </w:r>
    </w:p>
    <w:p w14:paraId="3192FEF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4D5C64"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w:t>
      </w:r>
      <w:r>
        <w:rPr>
          <w:rFonts w:eastAsia="SimSun"/>
          <w:color w:val="0070C0"/>
          <w:szCs w:val="24"/>
          <w:lang w:eastAsia="zh-CN"/>
        </w:rPr>
        <w:t xml:space="preserve"> the options.</w:t>
      </w:r>
    </w:p>
    <w:p w14:paraId="05DE6DC7" w14:textId="77777777" w:rsidR="00B80C3A" w:rsidRDefault="0003426C">
      <w:pPr>
        <w:pStyle w:val="Heading3"/>
        <w:rPr>
          <w:sz w:val="24"/>
          <w:szCs w:val="16"/>
          <w:lang w:val="en-US"/>
        </w:rPr>
      </w:pPr>
      <w:r>
        <w:rPr>
          <w:sz w:val="24"/>
          <w:szCs w:val="16"/>
          <w:lang w:val="en-US"/>
        </w:rPr>
        <w:t>Sub-topic 3-3: PRS measurement report mapping for PRS/SRS bandwidth aggregation</w:t>
      </w:r>
    </w:p>
    <w:p w14:paraId="4126321A" w14:textId="77777777" w:rsidR="00B80C3A" w:rsidRDefault="0003426C">
      <w:pPr>
        <w:rPr>
          <w:i/>
          <w:color w:val="0070C0"/>
          <w:lang w:val="en-US" w:eastAsia="zh-CN"/>
        </w:rPr>
      </w:pPr>
      <w:r>
        <w:rPr>
          <w:rFonts w:hint="eastAsia"/>
          <w:i/>
          <w:color w:val="0070C0"/>
          <w:lang w:val="en-US" w:eastAsia="zh-CN"/>
        </w:rPr>
        <w:t xml:space="preserve">Sub-topic description </w:t>
      </w:r>
    </w:p>
    <w:p w14:paraId="715CDBDF" w14:textId="77777777" w:rsidR="00B80C3A" w:rsidRDefault="0003426C">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126BDE58" w14:textId="77777777" w:rsidR="00B80C3A" w:rsidRDefault="0003426C">
      <w:pPr>
        <w:spacing w:after="0"/>
        <w:rPr>
          <w:i/>
          <w:color w:val="0070C0"/>
          <w:lang w:val="en-US" w:eastAsia="zh-CN"/>
        </w:rPr>
      </w:pPr>
      <w:r>
        <w:rPr>
          <w:i/>
          <w:color w:val="0070C0"/>
          <w:lang w:val="en-US" w:eastAsia="zh-CN"/>
        </w:rPr>
        <w:t>In RAN4#106bis-e, following was agreed in the WF in R4-2306349:</w:t>
      </w:r>
    </w:p>
    <w:p w14:paraId="4F3D91D6" w14:textId="77777777" w:rsidR="00B80C3A" w:rsidRDefault="0003426C">
      <w:pPr>
        <w:spacing w:after="0"/>
        <w:rPr>
          <w:i/>
          <w:color w:val="0070C0"/>
          <w:lang w:val="en-US" w:eastAsia="zh-CN"/>
        </w:rPr>
      </w:pPr>
      <w:r>
        <w:rPr>
          <w:i/>
          <w:color w:val="0070C0"/>
          <w:lang w:val="en-US" w:eastAsia="zh-CN"/>
        </w:rPr>
        <w:t>•</w:t>
      </w:r>
      <w:r>
        <w:rPr>
          <w:i/>
          <w:color w:val="0070C0"/>
          <w:lang w:val="en-US" w:eastAsia="zh-CN"/>
        </w:rPr>
        <w:tab/>
        <w:t xml:space="preserve">Identify whether to </w:t>
      </w:r>
      <w:r>
        <w:rPr>
          <w:i/>
          <w:color w:val="0070C0"/>
          <w:lang w:val="en-US" w:eastAsia="zh-CN"/>
        </w:rPr>
        <w:t>reuse the existing report mapping or update the report mapping for RSTD and UE Rx-Tx with PRS/SRS bandwidth aggregation based on:</w:t>
      </w:r>
    </w:p>
    <w:p w14:paraId="08109D9B" w14:textId="77777777" w:rsidR="00B80C3A" w:rsidRDefault="0003426C">
      <w:pPr>
        <w:spacing w:after="0"/>
        <w:ind w:left="284"/>
        <w:rPr>
          <w:i/>
          <w:color w:val="0070C0"/>
          <w:lang w:val="en-US" w:eastAsia="zh-CN"/>
        </w:rPr>
      </w:pPr>
      <w:r>
        <w:rPr>
          <w:i/>
          <w:color w:val="0070C0"/>
          <w:lang w:val="en-US" w:eastAsia="zh-CN"/>
        </w:rPr>
        <w:t>o</w:t>
      </w:r>
      <w:r>
        <w:rPr>
          <w:i/>
          <w:color w:val="0070C0"/>
          <w:lang w:val="en-US" w:eastAsia="zh-CN"/>
        </w:rPr>
        <w:tab/>
        <w:t>Maximum supported aggregated SRS/PRS bandwidth and</w:t>
      </w:r>
    </w:p>
    <w:p w14:paraId="007AF524" w14:textId="77777777" w:rsidR="00B80C3A" w:rsidRDefault="0003426C">
      <w:pPr>
        <w:spacing w:after="0"/>
        <w:ind w:left="284"/>
        <w:rPr>
          <w:i/>
          <w:color w:val="0070C0"/>
          <w:lang w:val="en-US" w:eastAsia="zh-CN"/>
        </w:rPr>
      </w:pPr>
      <w:r>
        <w:rPr>
          <w:i/>
          <w:color w:val="0070C0"/>
          <w:lang w:val="en-US" w:eastAsia="zh-CN"/>
        </w:rPr>
        <w:t>o</w:t>
      </w:r>
      <w:r>
        <w:rPr>
          <w:i/>
          <w:color w:val="0070C0"/>
          <w:lang w:val="en-US" w:eastAsia="zh-CN"/>
        </w:rPr>
        <w:tab/>
        <w:t>RSTD and UE Rx-Tx measurement accuracies/performance evaluation.</w:t>
      </w:r>
    </w:p>
    <w:p w14:paraId="081B118A" w14:textId="77777777" w:rsidR="00B80C3A" w:rsidRDefault="0003426C">
      <w:pPr>
        <w:spacing w:before="240"/>
        <w:rPr>
          <w:b/>
          <w:color w:val="0070C0"/>
          <w:u w:val="single"/>
          <w:lang w:eastAsia="ko-KR"/>
        </w:rPr>
      </w:pPr>
      <w:r>
        <w:rPr>
          <w:b/>
          <w:color w:val="0070C0"/>
          <w:u w:val="single"/>
          <w:lang w:eastAsia="ko-KR"/>
        </w:rPr>
        <w:t xml:space="preserve">Issue </w:t>
      </w:r>
      <w:r>
        <w:rPr>
          <w:b/>
          <w:color w:val="0070C0"/>
          <w:u w:val="single"/>
          <w:lang w:eastAsia="ko-KR"/>
        </w:rPr>
        <w:t>3-3-1: Whether report mappings with PRS/SRS bandwidth aggregation need to be updated?</w:t>
      </w:r>
    </w:p>
    <w:p w14:paraId="117C9C1A"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7D3C90"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LG</w:t>
      </w:r>
    </w:p>
    <w:p w14:paraId="038961D4"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Existing report mapping can be reused for RSTD and UE Rx-Tx. If necessary RAN4 can </w:t>
      </w:r>
      <w:proofErr w:type="gramStart"/>
      <w:r>
        <w:rPr>
          <w:rFonts w:eastAsia="SimSun"/>
          <w:color w:val="0070C0"/>
          <w:szCs w:val="24"/>
          <w:lang w:eastAsia="zh-CN"/>
        </w:rPr>
        <w:t>make a decision</w:t>
      </w:r>
      <w:proofErr w:type="gramEnd"/>
      <w:r>
        <w:rPr>
          <w:rFonts w:eastAsia="SimSun"/>
          <w:color w:val="0070C0"/>
          <w:szCs w:val="24"/>
          <w:lang w:eastAsia="zh-CN"/>
        </w:rPr>
        <w:t xml:space="preserve"> after performance evaluation.</w:t>
      </w:r>
    </w:p>
    <w:p w14:paraId="487AC779"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29435569" w14:textId="77777777" w:rsidR="00B80C3A" w:rsidRDefault="0003426C">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 xml:space="preserve">RAN4 </w:t>
      </w:r>
      <w:r>
        <w:rPr>
          <w:rFonts w:eastAsia="SimSun"/>
          <w:color w:val="0070C0"/>
          <w:szCs w:val="24"/>
          <w:lang w:eastAsia="zh-CN"/>
        </w:rPr>
        <w:t>to update the report mapping for RSTD and UE Rx-Tx</w:t>
      </w:r>
    </w:p>
    <w:p w14:paraId="17305891"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FR1: support range of reporting granularity from 32Tc to [</w:t>
      </w:r>
      <w:proofErr w:type="gramStart"/>
      <w:r>
        <w:rPr>
          <w:rFonts w:eastAsia="SimSun"/>
          <w:color w:val="0070C0"/>
          <w:szCs w:val="24"/>
          <w:lang w:eastAsia="zh-CN"/>
        </w:rPr>
        <w:t>1]Tc</w:t>
      </w:r>
      <w:proofErr w:type="gramEnd"/>
    </w:p>
    <w:p w14:paraId="34C267BA"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FR2: support range of reporting granularity from 32Tc to [</w:t>
      </w:r>
      <w:proofErr w:type="gramStart"/>
      <w:r>
        <w:rPr>
          <w:rFonts w:eastAsia="SimSun"/>
          <w:color w:val="0070C0"/>
          <w:szCs w:val="24"/>
          <w:lang w:eastAsia="zh-CN"/>
        </w:rPr>
        <w:t>0.25]Tc</w:t>
      </w:r>
      <w:proofErr w:type="gramEnd"/>
      <w:r>
        <w:rPr>
          <w:rFonts w:eastAsia="SimSun"/>
          <w:color w:val="0070C0"/>
          <w:szCs w:val="24"/>
          <w:lang w:eastAsia="zh-CN"/>
        </w:rPr>
        <w:t xml:space="preserve"> </w:t>
      </w:r>
    </w:p>
    <w:p w14:paraId="21121520" w14:textId="77777777" w:rsidR="00B80C3A" w:rsidRDefault="0003426C">
      <w:pPr>
        <w:pStyle w:val="ListParagraph"/>
        <w:numPr>
          <w:ilvl w:val="3"/>
          <w:numId w:val="7"/>
        </w:numPr>
        <w:spacing w:after="120"/>
        <w:ind w:firstLineChars="0"/>
        <w:rPr>
          <w:rFonts w:eastAsia="SimSun"/>
          <w:color w:val="0070C0"/>
          <w:szCs w:val="24"/>
          <w:lang w:eastAsia="zh-CN"/>
        </w:rPr>
      </w:pPr>
      <w:r>
        <w:rPr>
          <w:rFonts w:eastAsia="SimSun"/>
          <w:color w:val="0070C0"/>
          <w:szCs w:val="24"/>
          <w:lang w:eastAsia="zh-CN"/>
        </w:rPr>
        <w:t>Define new mapping table for reporting granularity of 0.5Tc and 0.25Tc</w:t>
      </w:r>
    </w:p>
    <w:p w14:paraId="4DC13C33"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w:t>
      </w:r>
      <w:r>
        <w:rPr>
          <w:rFonts w:eastAsia="SimSun"/>
          <w:color w:val="0070C0"/>
          <w:szCs w:val="24"/>
          <w:lang w:eastAsia="zh-CN"/>
        </w:rPr>
        <w:t>on 3: E///</w:t>
      </w:r>
    </w:p>
    <w:p w14:paraId="092F46A0" w14:textId="77777777" w:rsidR="00B80C3A" w:rsidRDefault="0003426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Update report mapping for RSTD and UE Rx-Tx with PRS/SRS bandwidth aggregation based on maximum supported aggregated SRS/PRS bandwidth and performance evaluation.</w:t>
      </w:r>
    </w:p>
    <w:p w14:paraId="75B51049"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3EA825" w14:textId="77777777" w:rsidR="00B80C3A" w:rsidRDefault="0003426C">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options.</w:t>
      </w:r>
    </w:p>
    <w:p w14:paraId="04C57560" w14:textId="77777777" w:rsidR="00B80C3A" w:rsidRDefault="0003426C">
      <w:pPr>
        <w:rPr>
          <w:b/>
          <w:color w:val="0070C0"/>
          <w:u w:val="single"/>
          <w:lang w:eastAsia="ko-KR"/>
        </w:rPr>
      </w:pPr>
      <w:r>
        <w:rPr>
          <w:b/>
          <w:color w:val="0070C0"/>
          <w:u w:val="single"/>
          <w:lang w:eastAsia="ko-KR"/>
        </w:rPr>
        <w:t xml:space="preserve">Issue 3-3-2: RSTD and UE Rx-Tx time </w:t>
      </w:r>
      <w:r>
        <w:rPr>
          <w:b/>
          <w:color w:val="0070C0"/>
          <w:u w:val="single"/>
          <w:lang w:eastAsia="ko-KR"/>
        </w:rPr>
        <w:t>difference measurement report</w:t>
      </w:r>
    </w:p>
    <w:p w14:paraId="2634A6DD"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F22E99"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01F273E9" w14:textId="77777777" w:rsidR="00B80C3A" w:rsidRDefault="0003426C">
      <w:pPr>
        <w:pStyle w:val="ListParagraph"/>
        <w:numPr>
          <w:ilvl w:val="0"/>
          <w:numId w:val="26"/>
        </w:numPr>
        <w:spacing w:after="120"/>
        <w:ind w:firstLineChars="0"/>
        <w:rPr>
          <w:rFonts w:eastAsia="SimSun"/>
          <w:color w:val="0070C0"/>
          <w:szCs w:val="24"/>
          <w:lang w:eastAsia="zh-CN"/>
        </w:rPr>
      </w:pPr>
      <w:r>
        <w:rPr>
          <w:rFonts w:eastAsia="SimSun"/>
          <w:color w:val="0070C0"/>
          <w:szCs w:val="24"/>
          <w:lang w:eastAsia="zh-CN"/>
        </w:rPr>
        <w:t>RAN4 to specify RSTD and UE Rx-Tx time difference measurement reports to be common for all CCs/PFLs.</w:t>
      </w:r>
    </w:p>
    <w:p w14:paraId="4D555A55" w14:textId="77777777" w:rsidR="00B80C3A" w:rsidRDefault="0003426C">
      <w:pPr>
        <w:pStyle w:val="ListParagraph"/>
        <w:numPr>
          <w:ilvl w:val="0"/>
          <w:numId w:val="2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investigate whether to specify PRS-RSRP and PRS-RSRPP measurement reports to be either comm</w:t>
      </w:r>
      <w:r>
        <w:rPr>
          <w:rFonts w:eastAsia="SimSun"/>
          <w:color w:val="0070C0"/>
          <w:szCs w:val="24"/>
          <w:lang w:eastAsia="zh-CN"/>
        </w:rPr>
        <w:t>on for all CCs/PFLs or individual for each CC/PFL as configured by LMF.</w:t>
      </w:r>
    </w:p>
    <w:p w14:paraId="5E773A8F"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0E5BF7" w14:textId="77777777" w:rsidR="00B80C3A" w:rsidRDefault="0003426C">
      <w:pPr>
        <w:pStyle w:val="ListParagraph"/>
        <w:numPr>
          <w:ilvl w:val="1"/>
          <w:numId w:val="7"/>
        </w:numPr>
        <w:ind w:firstLineChars="0"/>
        <w:rPr>
          <w:color w:val="0070C0"/>
          <w:lang w:val="en-US" w:eastAsia="zh-CN"/>
        </w:rPr>
      </w:pPr>
      <w:r>
        <w:rPr>
          <w:rFonts w:eastAsia="SimSun"/>
          <w:color w:val="0070C0"/>
          <w:szCs w:val="24"/>
          <w:lang w:eastAsia="zh-CN"/>
        </w:rPr>
        <w:t>Discuss the option.</w:t>
      </w:r>
    </w:p>
    <w:p w14:paraId="04EAC84F" w14:textId="77777777" w:rsidR="00B80C3A" w:rsidRDefault="0003426C">
      <w:pPr>
        <w:pStyle w:val="Heading3"/>
        <w:rPr>
          <w:sz w:val="24"/>
          <w:szCs w:val="16"/>
          <w:lang w:val="en-US"/>
        </w:rPr>
      </w:pPr>
      <w:r>
        <w:rPr>
          <w:sz w:val="24"/>
          <w:szCs w:val="16"/>
          <w:lang w:val="en-US"/>
        </w:rPr>
        <w:t>Sub-topic 3-4: Accuracy requirement for PRS/SRS bandwidth aggregation</w:t>
      </w:r>
    </w:p>
    <w:p w14:paraId="3E132D4E" w14:textId="77777777" w:rsidR="00B80C3A" w:rsidRDefault="0003426C">
      <w:pPr>
        <w:spacing w:after="0"/>
        <w:rPr>
          <w:i/>
          <w:color w:val="0070C0"/>
          <w:lang w:val="en-US" w:eastAsia="zh-CN"/>
        </w:rPr>
      </w:pPr>
      <w:r>
        <w:rPr>
          <w:i/>
          <w:color w:val="0070C0"/>
          <w:lang w:val="en-US" w:eastAsia="zh-CN"/>
        </w:rPr>
        <w:t>In RAN4#106bis-e, following was agreed in the WF in R4-2306349:</w:t>
      </w:r>
    </w:p>
    <w:p w14:paraId="00BDE26E" w14:textId="77777777" w:rsidR="00B80C3A" w:rsidRDefault="0003426C">
      <w:pPr>
        <w:pStyle w:val="ListParagraph"/>
        <w:numPr>
          <w:ilvl w:val="0"/>
          <w:numId w:val="27"/>
        </w:numPr>
        <w:ind w:firstLineChars="0"/>
        <w:rPr>
          <w:i/>
          <w:iCs/>
          <w:color w:val="0070C0"/>
          <w:lang w:val="en-US" w:eastAsia="zh-CN"/>
        </w:rPr>
      </w:pPr>
      <w:r>
        <w:rPr>
          <w:i/>
          <w:iCs/>
          <w:color w:val="0070C0"/>
          <w:lang w:val="en-US" w:eastAsia="zh-CN"/>
        </w:rPr>
        <w:lastRenderedPageBreak/>
        <w:t>The number of P</w:t>
      </w:r>
      <w:r>
        <w:rPr>
          <w:i/>
          <w:iCs/>
          <w:color w:val="0070C0"/>
          <w:lang w:val="en-US" w:eastAsia="zh-CN"/>
        </w:rPr>
        <w:t>FLs for which PRS accuracy requirements for PRS/SRS bandwidth aggregation shall be defined can be discussed during the performance part of the WI.</w:t>
      </w:r>
    </w:p>
    <w:p w14:paraId="0FA44851" w14:textId="77777777" w:rsidR="00B80C3A" w:rsidRDefault="0003426C">
      <w:pPr>
        <w:pStyle w:val="ListParagraph"/>
        <w:numPr>
          <w:ilvl w:val="0"/>
          <w:numId w:val="27"/>
        </w:numPr>
        <w:ind w:firstLineChars="0"/>
        <w:rPr>
          <w:i/>
          <w:iCs/>
          <w:color w:val="0070C0"/>
          <w:lang w:val="en-US" w:eastAsia="zh-CN"/>
        </w:rPr>
      </w:pPr>
      <w:r>
        <w:rPr>
          <w:i/>
          <w:iCs/>
          <w:color w:val="0070C0"/>
          <w:lang w:val="en-US" w:eastAsia="zh-CN"/>
        </w:rPr>
        <w:t>PRS measurement accuracy requirements for PRS/SRS BW aggregation will be discussed and defined during the per</w:t>
      </w:r>
      <w:r>
        <w:rPr>
          <w:i/>
          <w:iCs/>
          <w:color w:val="0070C0"/>
          <w:lang w:val="en-US" w:eastAsia="zh-CN"/>
        </w:rPr>
        <w:t>formance part.</w:t>
      </w:r>
    </w:p>
    <w:p w14:paraId="2C77014D" w14:textId="77777777" w:rsidR="00B80C3A" w:rsidRDefault="0003426C">
      <w:pPr>
        <w:rPr>
          <w:color w:val="0070C0"/>
          <w:szCs w:val="24"/>
          <w:lang w:eastAsia="zh-CN"/>
        </w:rPr>
      </w:pPr>
      <w:r>
        <w:rPr>
          <w:b/>
          <w:color w:val="0070C0"/>
          <w:u w:val="single"/>
          <w:lang w:eastAsia="ko-KR"/>
        </w:rPr>
        <w:t>Issue 3-4-1: Number of carriers/PFLs for accuracy requirement</w:t>
      </w:r>
    </w:p>
    <w:p w14:paraId="6C79BCF3" w14:textId="77777777" w:rsidR="00B80C3A" w:rsidRDefault="0003426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52B3E6" w14:textId="77777777" w:rsidR="00B80C3A" w:rsidRDefault="0003426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20CC32EF" w14:textId="77777777" w:rsidR="00B80C3A" w:rsidRDefault="0003426C">
      <w:pPr>
        <w:pStyle w:val="ListParagraph"/>
        <w:numPr>
          <w:ilvl w:val="0"/>
          <w:numId w:val="2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measurement accuracy requirements for PRS/SRS aggregation for two and three contiguous carriers/PFLs, respectively.</w:t>
      </w:r>
    </w:p>
    <w:p w14:paraId="54CAAD06" w14:textId="77777777" w:rsidR="00B80C3A" w:rsidRDefault="0003426C">
      <w:pPr>
        <w:pStyle w:val="ListParagraph"/>
        <w:numPr>
          <w:ilvl w:val="0"/>
          <w:numId w:val="7"/>
        </w:numPr>
        <w:overflowPunct/>
        <w:autoSpaceDE/>
        <w:autoSpaceDN/>
        <w:adjustRightInd/>
        <w:spacing w:after="120"/>
        <w:ind w:left="720" w:firstLineChars="0"/>
        <w:textAlignment w:val="auto"/>
        <w:rPr>
          <w:i/>
          <w:color w:val="0070C0"/>
          <w:lang w:val="en-US"/>
        </w:rPr>
      </w:pPr>
      <w:r>
        <w:rPr>
          <w:rFonts w:eastAsia="SimSun"/>
          <w:color w:val="0070C0"/>
          <w:szCs w:val="24"/>
          <w:lang w:eastAsia="zh-CN"/>
        </w:rPr>
        <w:t>Recommended WF</w:t>
      </w:r>
    </w:p>
    <w:p w14:paraId="7E5CB3D7" w14:textId="77777777" w:rsidR="00B80C3A" w:rsidRDefault="0003426C">
      <w:pPr>
        <w:pStyle w:val="ListParagraph"/>
        <w:numPr>
          <w:ilvl w:val="1"/>
          <w:numId w:val="7"/>
        </w:numPr>
        <w:overflowPunct/>
        <w:autoSpaceDE/>
        <w:autoSpaceDN/>
        <w:adjustRightInd/>
        <w:spacing w:after="120"/>
        <w:ind w:firstLineChars="0"/>
        <w:textAlignment w:val="auto"/>
        <w:rPr>
          <w:i/>
          <w:color w:val="0070C0"/>
          <w:lang w:val="en-US"/>
        </w:rPr>
      </w:pPr>
      <w:r>
        <w:rPr>
          <w:rFonts w:eastAsia="SimSun"/>
          <w:color w:val="0070C0"/>
          <w:szCs w:val="24"/>
          <w:lang w:eastAsia="zh-CN"/>
        </w:rPr>
        <w:t>Based on agreement at RAN4#106bis-e (R4-2306349), it is recommended to postpone this issue until the performance part of the WI starts.</w:t>
      </w:r>
    </w:p>
    <w:sectPr w:rsidR="00B80C3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D1CC" w14:textId="77777777" w:rsidR="00000000" w:rsidRDefault="0003426C">
      <w:pPr>
        <w:spacing w:after="0"/>
      </w:pPr>
      <w:r>
        <w:separator/>
      </w:r>
    </w:p>
  </w:endnote>
  <w:endnote w:type="continuationSeparator" w:id="0">
    <w:p w14:paraId="4F8D54D8" w14:textId="77777777" w:rsidR="00000000" w:rsidRDefault="000342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CCB7" w14:textId="77777777" w:rsidR="00B80C3A" w:rsidRDefault="0003426C">
      <w:pPr>
        <w:spacing w:after="0"/>
      </w:pPr>
      <w:r>
        <w:separator/>
      </w:r>
    </w:p>
  </w:footnote>
  <w:footnote w:type="continuationSeparator" w:id="0">
    <w:p w14:paraId="2C46780D" w14:textId="77777777" w:rsidR="00B80C3A" w:rsidRDefault="000342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F502F2"/>
    <w:multiLevelType w:val="singleLevel"/>
    <w:tmpl w:val="DAF502F2"/>
    <w:lvl w:ilvl="0">
      <w:start w:val="1"/>
      <w:numFmt w:val="bullet"/>
      <w:lvlText w:val=""/>
      <w:lvlJc w:val="left"/>
      <w:pPr>
        <w:ind w:left="420" w:hanging="420"/>
      </w:pPr>
      <w:rPr>
        <w:rFonts w:ascii="Wingdings" w:hAnsi="Wingdings" w:hint="default"/>
      </w:rPr>
    </w:lvl>
  </w:abstractNum>
  <w:abstractNum w:abstractNumId="1"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EC79B6"/>
    <w:multiLevelType w:val="multilevel"/>
    <w:tmpl w:val="0CEC79B6"/>
    <w:lvl w:ilvl="0">
      <w:start w:val="9"/>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000FE3"/>
    <w:multiLevelType w:val="multilevel"/>
    <w:tmpl w:val="1B000FE3"/>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hint="default"/>
      </w:rPr>
    </w:lvl>
    <w:lvl w:ilvl="8">
      <w:start w:val="1"/>
      <w:numFmt w:val="bullet"/>
      <w:lvlText w:val=""/>
      <w:lvlJc w:val="left"/>
      <w:pPr>
        <w:ind w:left="6900" w:hanging="360"/>
      </w:pPr>
      <w:rPr>
        <w:rFonts w:ascii="Wingdings" w:hAnsi="Wingdings" w:hint="default"/>
      </w:rPr>
    </w:lvl>
  </w:abstractNum>
  <w:abstractNum w:abstractNumId="4" w15:restartNumberingAfterBreak="0">
    <w:nsid w:val="1FBB0559"/>
    <w:multiLevelType w:val="multilevel"/>
    <w:tmpl w:val="1FBB0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DB2EA4"/>
    <w:multiLevelType w:val="multilevel"/>
    <w:tmpl w:val="2BDB2EA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236205"/>
    <w:multiLevelType w:val="multilevel"/>
    <w:tmpl w:val="382362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B05269"/>
    <w:multiLevelType w:val="multilevel"/>
    <w:tmpl w:val="39B0526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215582A"/>
    <w:multiLevelType w:val="multilevel"/>
    <w:tmpl w:val="4215582A"/>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1" w15:restartNumberingAfterBreak="0">
    <w:nsid w:val="4CAB70F7"/>
    <w:multiLevelType w:val="multilevel"/>
    <w:tmpl w:val="4CAB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3" w15:restartNumberingAfterBreak="0">
    <w:nsid w:val="4ED45816"/>
    <w:multiLevelType w:val="multilevel"/>
    <w:tmpl w:val="4ED45816"/>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3D15D0"/>
    <w:multiLevelType w:val="multilevel"/>
    <w:tmpl w:val="533D15D0"/>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3582C58"/>
    <w:multiLevelType w:val="multilevel"/>
    <w:tmpl w:val="53582C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61599B"/>
    <w:multiLevelType w:val="multilevel"/>
    <w:tmpl w:val="5761599B"/>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B17528"/>
    <w:multiLevelType w:val="multilevel"/>
    <w:tmpl w:val="5AB17528"/>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1DB4E88"/>
    <w:multiLevelType w:val="multilevel"/>
    <w:tmpl w:val="61DB4E88"/>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hint="default"/>
      </w:rPr>
    </w:lvl>
    <w:lvl w:ilvl="8">
      <w:start w:val="1"/>
      <w:numFmt w:val="bullet"/>
      <w:lvlText w:val=""/>
      <w:lvlJc w:val="left"/>
      <w:pPr>
        <w:ind w:left="8108"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A5D3DD1"/>
    <w:multiLevelType w:val="multilevel"/>
    <w:tmpl w:val="6A5D3D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19506A"/>
    <w:multiLevelType w:val="multilevel"/>
    <w:tmpl w:val="7E19506A"/>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F23FCB"/>
    <w:multiLevelType w:val="multilevel"/>
    <w:tmpl w:val="7FF23FCB"/>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0558861">
    <w:abstractNumId w:val="8"/>
  </w:num>
  <w:num w:numId="2" w16cid:durableId="258372948">
    <w:abstractNumId w:val="12"/>
    <w:lvlOverride w:ilvl="0">
      <w:startOverride w:val="1"/>
    </w:lvlOverride>
  </w:num>
  <w:num w:numId="3" w16cid:durableId="1423333044">
    <w:abstractNumId w:val="10"/>
  </w:num>
  <w:num w:numId="4" w16cid:durableId="67075246">
    <w:abstractNumId w:val="1"/>
  </w:num>
  <w:num w:numId="5" w16cid:durableId="1520117217">
    <w:abstractNumId w:val="12"/>
    <w:lvlOverride w:ilvl="0">
      <w:startOverride w:val="1"/>
    </w:lvlOverride>
  </w:num>
  <w:num w:numId="6" w16cid:durableId="1693647213">
    <w:abstractNumId w:val="6"/>
  </w:num>
  <w:num w:numId="7" w16cid:durableId="252593593">
    <w:abstractNumId w:val="17"/>
  </w:num>
  <w:num w:numId="8" w16cid:durableId="171728367">
    <w:abstractNumId w:val="4"/>
  </w:num>
  <w:num w:numId="9" w16cid:durableId="30111232">
    <w:abstractNumId w:val="14"/>
  </w:num>
  <w:num w:numId="10" w16cid:durableId="397556444">
    <w:abstractNumId w:val="24"/>
  </w:num>
  <w:num w:numId="11" w16cid:durableId="1827435923">
    <w:abstractNumId w:val="13"/>
  </w:num>
  <w:num w:numId="12" w16cid:durableId="1156990585">
    <w:abstractNumId w:val="16"/>
  </w:num>
  <w:num w:numId="13" w16cid:durableId="548031623">
    <w:abstractNumId w:val="9"/>
  </w:num>
  <w:num w:numId="14" w16cid:durableId="1575773120">
    <w:abstractNumId w:val="5"/>
  </w:num>
  <w:num w:numId="15" w16cid:durableId="1749619763">
    <w:abstractNumId w:val="7"/>
  </w:num>
  <w:num w:numId="16" w16cid:durableId="1039282484">
    <w:abstractNumId w:val="15"/>
  </w:num>
  <w:num w:numId="17" w16cid:durableId="1412891333">
    <w:abstractNumId w:val="3"/>
  </w:num>
  <w:num w:numId="18" w16cid:durableId="342586461">
    <w:abstractNumId w:val="18"/>
  </w:num>
  <w:num w:numId="19" w16cid:durableId="1324235173">
    <w:abstractNumId w:val="11"/>
  </w:num>
  <w:num w:numId="20" w16cid:durableId="54857171">
    <w:abstractNumId w:val="20"/>
  </w:num>
  <w:num w:numId="21" w16cid:durableId="1336498347">
    <w:abstractNumId w:val="0"/>
  </w:num>
  <w:num w:numId="22" w16cid:durableId="592669547">
    <w:abstractNumId w:val="2"/>
  </w:num>
  <w:num w:numId="23" w16cid:durableId="1960212450">
    <w:abstractNumId w:val="22"/>
  </w:num>
  <w:num w:numId="24" w16cid:durableId="1285232738">
    <w:abstractNumId w:val="12"/>
  </w:num>
  <w:num w:numId="25" w16cid:durableId="1833179112">
    <w:abstractNumId w:val="21"/>
  </w:num>
  <w:num w:numId="26" w16cid:durableId="488207296">
    <w:abstractNumId w:val="19"/>
  </w:num>
  <w:num w:numId="27" w16cid:durableId="5445652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223C"/>
    <w:rsid w:val="00003950"/>
    <w:rsid w:val="000040E4"/>
    <w:rsid w:val="00004165"/>
    <w:rsid w:val="0000479F"/>
    <w:rsid w:val="000053BC"/>
    <w:rsid w:val="00005686"/>
    <w:rsid w:val="00013C62"/>
    <w:rsid w:val="0001417B"/>
    <w:rsid w:val="00020C56"/>
    <w:rsid w:val="00026ACC"/>
    <w:rsid w:val="0003171D"/>
    <w:rsid w:val="00031C1D"/>
    <w:rsid w:val="0003426C"/>
    <w:rsid w:val="00035C50"/>
    <w:rsid w:val="0004289D"/>
    <w:rsid w:val="000457A1"/>
    <w:rsid w:val="00050001"/>
    <w:rsid w:val="000514E8"/>
    <w:rsid w:val="00051CBD"/>
    <w:rsid w:val="00051D24"/>
    <w:rsid w:val="00052041"/>
    <w:rsid w:val="0005326A"/>
    <w:rsid w:val="00056966"/>
    <w:rsid w:val="00057E34"/>
    <w:rsid w:val="0006266D"/>
    <w:rsid w:val="00062740"/>
    <w:rsid w:val="0006476C"/>
    <w:rsid w:val="00065506"/>
    <w:rsid w:val="00067461"/>
    <w:rsid w:val="00073412"/>
    <w:rsid w:val="0007382E"/>
    <w:rsid w:val="00075BFE"/>
    <w:rsid w:val="000766E1"/>
    <w:rsid w:val="00077FF6"/>
    <w:rsid w:val="00080D82"/>
    <w:rsid w:val="00081692"/>
    <w:rsid w:val="00082C46"/>
    <w:rsid w:val="00083412"/>
    <w:rsid w:val="00083570"/>
    <w:rsid w:val="00084567"/>
    <w:rsid w:val="00084DA7"/>
    <w:rsid w:val="00085A0E"/>
    <w:rsid w:val="00087548"/>
    <w:rsid w:val="00093E7E"/>
    <w:rsid w:val="00097C6B"/>
    <w:rsid w:val="000A1830"/>
    <w:rsid w:val="000A2C4F"/>
    <w:rsid w:val="000A4121"/>
    <w:rsid w:val="000A4AA3"/>
    <w:rsid w:val="000A550E"/>
    <w:rsid w:val="000B0960"/>
    <w:rsid w:val="000B1A55"/>
    <w:rsid w:val="000B20BB"/>
    <w:rsid w:val="000B2EF6"/>
    <w:rsid w:val="000B2FA6"/>
    <w:rsid w:val="000B4AA0"/>
    <w:rsid w:val="000B4B88"/>
    <w:rsid w:val="000B5E8B"/>
    <w:rsid w:val="000B64BB"/>
    <w:rsid w:val="000C0182"/>
    <w:rsid w:val="000C0524"/>
    <w:rsid w:val="000C106B"/>
    <w:rsid w:val="000C12E4"/>
    <w:rsid w:val="000C2553"/>
    <w:rsid w:val="000C3539"/>
    <w:rsid w:val="000C38C3"/>
    <w:rsid w:val="000C4549"/>
    <w:rsid w:val="000C703E"/>
    <w:rsid w:val="000D09FD"/>
    <w:rsid w:val="000D19DE"/>
    <w:rsid w:val="000D44FB"/>
    <w:rsid w:val="000D574B"/>
    <w:rsid w:val="000D6CFC"/>
    <w:rsid w:val="000E32DA"/>
    <w:rsid w:val="000E537B"/>
    <w:rsid w:val="000E57D0"/>
    <w:rsid w:val="000E7858"/>
    <w:rsid w:val="000F21C2"/>
    <w:rsid w:val="000F39CA"/>
    <w:rsid w:val="000F621D"/>
    <w:rsid w:val="000F6794"/>
    <w:rsid w:val="000F6993"/>
    <w:rsid w:val="00105268"/>
    <w:rsid w:val="001077F5"/>
    <w:rsid w:val="00107927"/>
    <w:rsid w:val="00110390"/>
    <w:rsid w:val="00110E26"/>
    <w:rsid w:val="00111321"/>
    <w:rsid w:val="001128E7"/>
    <w:rsid w:val="0011771D"/>
    <w:rsid w:val="00117A28"/>
    <w:rsid w:val="00117BD6"/>
    <w:rsid w:val="001206C2"/>
    <w:rsid w:val="00121978"/>
    <w:rsid w:val="00123422"/>
    <w:rsid w:val="00124948"/>
    <w:rsid w:val="00124B6A"/>
    <w:rsid w:val="001300C2"/>
    <w:rsid w:val="00130462"/>
    <w:rsid w:val="00135B31"/>
    <w:rsid w:val="00136D4C"/>
    <w:rsid w:val="001411E6"/>
    <w:rsid w:val="00142538"/>
    <w:rsid w:val="00142BB9"/>
    <w:rsid w:val="00144F96"/>
    <w:rsid w:val="00151EAC"/>
    <w:rsid w:val="00153528"/>
    <w:rsid w:val="00153B72"/>
    <w:rsid w:val="00154794"/>
    <w:rsid w:val="00154B41"/>
    <w:rsid w:val="00154E68"/>
    <w:rsid w:val="001553B4"/>
    <w:rsid w:val="00157450"/>
    <w:rsid w:val="00161451"/>
    <w:rsid w:val="00161592"/>
    <w:rsid w:val="0016193F"/>
    <w:rsid w:val="00162548"/>
    <w:rsid w:val="00167A8F"/>
    <w:rsid w:val="00170403"/>
    <w:rsid w:val="00172183"/>
    <w:rsid w:val="00173C78"/>
    <w:rsid w:val="00174F52"/>
    <w:rsid w:val="001751AB"/>
    <w:rsid w:val="00175A3F"/>
    <w:rsid w:val="00180E09"/>
    <w:rsid w:val="001821A1"/>
    <w:rsid w:val="001830A3"/>
    <w:rsid w:val="0018369A"/>
    <w:rsid w:val="00183D4C"/>
    <w:rsid w:val="00183F6D"/>
    <w:rsid w:val="0018670E"/>
    <w:rsid w:val="00187029"/>
    <w:rsid w:val="0019219A"/>
    <w:rsid w:val="00192409"/>
    <w:rsid w:val="001947DE"/>
    <w:rsid w:val="00195077"/>
    <w:rsid w:val="00195BDB"/>
    <w:rsid w:val="001A033F"/>
    <w:rsid w:val="001A08AA"/>
    <w:rsid w:val="001A5989"/>
    <w:rsid w:val="001A59CB"/>
    <w:rsid w:val="001A76C9"/>
    <w:rsid w:val="001B098B"/>
    <w:rsid w:val="001B1B54"/>
    <w:rsid w:val="001B4AD4"/>
    <w:rsid w:val="001B7991"/>
    <w:rsid w:val="001C0FAC"/>
    <w:rsid w:val="001C1409"/>
    <w:rsid w:val="001C2AE6"/>
    <w:rsid w:val="001C3461"/>
    <w:rsid w:val="001C3707"/>
    <w:rsid w:val="001C450D"/>
    <w:rsid w:val="001C4A89"/>
    <w:rsid w:val="001C4AC8"/>
    <w:rsid w:val="001C6177"/>
    <w:rsid w:val="001C7259"/>
    <w:rsid w:val="001D0363"/>
    <w:rsid w:val="001D12B4"/>
    <w:rsid w:val="001D1B07"/>
    <w:rsid w:val="001D1C7D"/>
    <w:rsid w:val="001D2C94"/>
    <w:rsid w:val="001D6CE5"/>
    <w:rsid w:val="001D7A12"/>
    <w:rsid w:val="001D7D94"/>
    <w:rsid w:val="001D7E3A"/>
    <w:rsid w:val="001E0107"/>
    <w:rsid w:val="001E0A28"/>
    <w:rsid w:val="001E0BEF"/>
    <w:rsid w:val="001E4218"/>
    <w:rsid w:val="001E6C4D"/>
    <w:rsid w:val="001F0B20"/>
    <w:rsid w:val="001F68CE"/>
    <w:rsid w:val="00200A62"/>
    <w:rsid w:val="00201A7C"/>
    <w:rsid w:val="00201B0B"/>
    <w:rsid w:val="00202BAE"/>
    <w:rsid w:val="00203740"/>
    <w:rsid w:val="00206EC8"/>
    <w:rsid w:val="002124F2"/>
    <w:rsid w:val="002138EA"/>
    <w:rsid w:val="002139EA"/>
    <w:rsid w:val="00213F84"/>
    <w:rsid w:val="00214FBD"/>
    <w:rsid w:val="00221E08"/>
    <w:rsid w:val="00222897"/>
    <w:rsid w:val="00222B0C"/>
    <w:rsid w:val="002252C2"/>
    <w:rsid w:val="00226360"/>
    <w:rsid w:val="00234442"/>
    <w:rsid w:val="00235394"/>
    <w:rsid w:val="00235577"/>
    <w:rsid w:val="002371B2"/>
    <w:rsid w:val="0024004D"/>
    <w:rsid w:val="002435CA"/>
    <w:rsid w:val="00243D37"/>
    <w:rsid w:val="0024469F"/>
    <w:rsid w:val="002502E3"/>
    <w:rsid w:val="00250B5B"/>
    <w:rsid w:val="00252DB8"/>
    <w:rsid w:val="002537BC"/>
    <w:rsid w:val="00254A48"/>
    <w:rsid w:val="00255BAF"/>
    <w:rsid w:val="00255C58"/>
    <w:rsid w:val="002560F2"/>
    <w:rsid w:val="0026095F"/>
    <w:rsid w:val="00260A4A"/>
    <w:rsid w:val="00260EC7"/>
    <w:rsid w:val="00261539"/>
    <w:rsid w:val="0026179F"/>
    <w:rsid w:val="00261940"/>
    <w:rsid w:val="002622B4"/>
    <w:rsid w:val="00263CDE"/>
    <w:rsid w:val="002666AE"/>
    <w:rsid w:val="0026677C"/>
    <w:rsid w:val="00266923"/>
    <w:rsid w:val="0027120D"/>
    <w:rsid w:val="00274E1A"/>
    <w:rsid w:val="00274E25"/>
    <w:rsid w:val="00276FD3"/>
    <w:rsid w:val="002775B1"/>
    <w:rsid w:val="002775B9"/>
    <w:rsid w:val="0028080F"/>
    <w:rsid w:val="002811C4"/>
    <w:rsid w:val="00281637"/>
    <w:rsid w:val="00282213"/>
    <w:rsid w:val="00284016"/>
    <w:rsid w:val="002858BF"/>
    <w:rsid w:val="002939AF"/>
    <w:rsid w:val="00294491"/>
    <w:rsid w:val="00294BDE"/>
    <w:rsid w:val="0029798B"/>
    <w:rsid w:val="00297AED"/>
    <w:rsid w:val="002A0CED"/>
    <w:rsid w:val="002A1DFC"/>
    <w:rsid w:val="002A4CD0"/>
    <w:rsid w:val="002A7DA6"/>
    <w:rsid w:val="002B4DAE"/>
    <w:rsid w:val="002B516C"/>
    <w:rsid w:val="002B5E1D"/>
    <w:rsid w:val="002B60C1"/>
    <w:rsid w:val="002C4B52"/>
    <w:rsid w:val="002C4F44"/>
    <w:rsid w:val="002D03E5"/>
    <w:rsid w:val="002D36EB"/>
    <w:rsid w:val="002D6BDF"/>
    <w:rsid w:val="002E0CD2"/>
    <w:rsid w:val="002E0D0E"/>
    <w:rsid w:val="002E1C78"/>
    <w:rsid w:val="002E2CE9"/>
    <w:rsid w:val="002E3408"/>
    <w:rsid w:val="002E3BF7"/>
    <w:rsid w:val="002E403E"/>
    <w:rsid w:val="002E4C74"/>
    <w:rsid w:val="002E646A"/>
    <w:rsid w:val="002E7E3D"/>
    <w:rsid w:val="002F158C"/>
    <w:rsid w:val="002F3183"/>
    <w:rsid w:val="002F4006"/>
    <w:rsid w:val="002F4093"/>
    <w:rsid w:val="002F55D1"/>
    <w:rsid w:val="002F5636"/>
    <w:rsid w:val="002F5D17"/>
    <w:rsid w:val="002F6B2B"/>
    <w:rsid w:val="002F7C24"/>
    <w:rsid w:val="00302126"/>
    <w:rsid w:val="003022A5"/>
    <w:rsid w:val="00303ECC"/>
    <w:rsid w:val="00307E51"/>
    <w:rsid w:val="003103FF"/>
    <w:rsid w:val="00311363"/>
    <w:rsid w:val="00312FF4"/>
    <w:rsid w:val="00315867"/>
    <w:rsid w:val="0032061F"/>
    <w:rsid w:val="00321150"/>
    <w:rsid w:val="003219ED"/>
    <w:rsid w:val="003260D7"/>
    <w:rsid w:val="0033052D"/>
    <w:rsid w:val="0033064F"/>
    <w:rsid w:val="00330D32"/>
    <w:rsid w:val="003325B1"/>
    <w:rsid w:val="00333A93"/>
    <w:rsid w:val="003342A6"/>
    <w:rsid w:val="00336697"/>
    <w:rsid w:val="00337BF6"/>
    <w:rsid w:val="003418CB"/>
    <w:rsid w:val="0034746C"/>
    <w:rsid w:val="00355168"/>
    <w:rsid w:val="0035517B"/>
    <w:rsid w:val="00355873"/>
    <w:rsid w:val="0035660F"/>
    <w:rsid w:val="003569F2"/>
    <w:rsid w:val="0036192F"/>
    <w:rsid w:val="003628B9"/>
    <w:rsid w:val="00362D8F"/>
    <w:rsid w:val="00363F37"/>
    <w:rsid w:val="00364EBD"/>
    <w:rsid w:val="00365294"/>
    <w:rsid w:val="00367724"/>
    <w:rsid w:val="003710BA"/>
    <w:rsid w:val="003715A0"/>
    <w:rsid w:val="003718D0"/>
    <w:rsid w:val="0037215B"/>
    <w:rsid w:val="003770F6"/>
    <w:rsid w:val="00383E37"/>
    <w:rsid w:val="00384065"/>
    <w:rsid w:val="00385D2E"/>
    <w:rsid w:val="00390B25"/>
    <w:rsid w:val="0039111D"/>
    <w:rsid w:val="00393042"/>
    <w:rsid w:val="00394091"/>
    <w:rsid w:val="00394AD5"/>
    <w:rsid w:val="0039642D"/>
    <w:rsid w:val="00397C1F"/>
    <w:rsid w:val="003A0DEA"/>
    <w:rsid w:val="003A2E40"/>
    <w:rsid w:val="003A2ED5"/>
    <w:rsid w:val="003A5732"/>
    <w:rsid w:val="003A771F"/>
    <w:rsid w:val="003B0158"/>
    <w:rsid w:val="003B0622"/>
    <w:rsid w:val="003B24DC"/>
    <w:rsid w:val="003B40B6"/>
    <w:rsid w:val="003B56DB"/>
    <w:rsid w:val="003B755E"/>
    <w:rsid w:val="003C00B8"/>
    <w:rsid w:val="003C04EA"/>
    <w:rsid w:val="003C228E"/>
    <w:rsid w:val="003C51E7"/>
    <w:rsid w:val="003C6893"/>
    <w:rsid w:val="003C6DE2"/>
    <w:rsid w:val="003C70CA"/>
    <w:rsid w:val="003C740E"/>
    <w:rsid w:val="003C7875"/>
    <w:rsid w:val="003D1EFD"/>
    <w:rsid w:val="003D28BF"/>
    <w:rsid w:val="003D4215"/>
    <w:rsid w:val="003D4C47"/>
    <w:rsid w:val="003D7719"/>
    <w:rsid w:val="003E3829"/>
    <w:rsid w:val="003E40EE"/>
    <w:rsid w:val="003E5B64"/>
    <w:rsid w:val="003E6D0D"/>
    <w:rsid w:val="003F1572"/>
    <w:rsid w:val="003F1667"/>
    <w:rsid w:val="003F1C1B"/>
    <w:rsid w:val="003F3A2F"/>
    <w:rsid w:val="003F3B37"/>
    <w:rsid w:val="003F60E3"/>
    <w:rsid w:val="00401144"/>
    <w:rsid w:val="00404831"/>
    <w:rsid w:val="00407661"/>
    <w:rsid w:val="00407948"/>
    <w:rsid w:val="00410314"/>
    <w:rsid w:val="00412063"/>
    <w:rsid w:val="00412EB1"/>
    <w:rsid w:val="00413DDE"/>
    <w:rsid w:val="00414118"/>
    <w:rsid w:val="00414823"/>
    <w:rsid w:val="00416084"/>
    <w:rsid w:val="00416713"/>
    <w:rsid w:val="00420C51"/>
    <w:rsid w:val="00422921"/>
    <w:rsid w:val="00424F8C"/>
    <w:rsid w:val="00425C97"/>
    <w:rsid w:val="00426275"/>
    <w:rsid w:val="004262B2"/>
    <w:rsid w:val="00426821"/>
    <w:rsid w:val="004271BA"/>
    <w:rsid w:val="00430497"/>
    <w:rsid w:val="00430A3F"/>
    <w:rsid w:val="00430EA5"/>
    <w:rsid w:val="00430EB5"/>
    <w:rsid w:val="0043312A"/>
    <w:rsid w:val="00434DC1"/>
    <w:rsid w:val="004350F4"/>
    <w:rsid w:val="004352D2"/>
    <w:rsid w:val="00436D9F"/>
    <w:rsid w:val="004412A0"/>
    <w:rsid w:val="0044223F"/>
    <w:rsid w:val="00442337"/>
    <w:rsid w:val="004441E3"/>
    <w:rsid w:val="00446408"/>
    <w:rsid w:val="00446490"/>
    <w:rsid w:val="00450F27"/>
    <w:rsid w:val="004510E5"/>
    <w:rsid w:val="00454D1C"/>
    <w:rsid w:val="004569BE"/>
    <w:rsid w:val="00456A75"/>
    <w:rsid w:val="00461E39"/>
    <w:rsid w:val="00462D3A"/>
    <w:rsid w:val="00463521"/>
    <w:rsid w:val="00471125"/>
    <w:rsid w:val="0047437A"/>
    <w:rsid w:val="0047654F"/>
    <w:rsid w:val="00476BC1"/>
    <w:rsid w:val="00480E42"/>
    <w:rsid w:val="00482945"/>
    <w:rsid w:val="004849A1"/>
    <w:rsid w:val="00484C5D"/>
    <w:rsid w:val="0048543E"/>
    <w:rsid w:val="004856E0"/>
    <w:rsid w:val="004868C1"/>
    <w:rsid w:val="0048706D"/>
    <w:rsid w:val="0048750F"/>
    <w:rsid w:val="0048769B"/>
    <w:rsid w:val="00490279"/>
    <w:rsid w:val="004928E5"/>
    <w:rsid w:val="004938DA"/>
    <w:rsid w:val="00496F75"/>
    <w:rsid w:val="004A17E9"/>
    <w:rsid w:val="004A2838"/>
    <w:rsid w:val="004A495F"/>
    <w:rsid w:val="004A4F86"/>
    <w:rsid w:val="004A501A"/>
    <w:rsid w:val="004A7544"/>
    <w:rsid w:val="004B1615"/>
    <w:rsid w:val="004B18D9"/>
    <w:rsid w:val="004B47B4"/>
    <w:rsid w:val="004B6B0F"/>
    <w:rsid w:val="004C54E5"/>
    <w:rsid w:val="004C74C0"/>
    <w:rsid w:val="004C7DC8"/>
    <w:rsid w:val="004D21B0"/>
    <w:rsid w:val="004D3526"/>
    <w:rsid w:val="004D5BC0"/>
    <w:rsid w:val="004D737D"/>
    <w:rsid w:val="004E2659"/>
    <w:rsid w:val="004E39EE"/>
    <w:rsid w:val="004E475C"/>
    <w:rsid w:val="004E55A3"/>
    <w:rsid w:val="004E56E0"/>
    <w:rsid w:val="004E7329"/>
    <w:rsid w:val="004F2CB0"/>
    <w:rsid w:val="004F382F"/>
    <w:rsid w:val="004F7170"/>
    <w:rsid w:val="005012E9"/>
    <w:rsid w:val="005017F7"/>
    <w:rsid w:val="00501FA7"/>
    <w:rsid w:val="005033E2"/>
    <w:rsid w:val="005034DC"/>
    <w:rsid w:val="00503926"/>
    <w:rsid w:val="00505BFA"/>
    <w:rsid w:val="005071B4"/>
    <w:rsid w:val="00507687"/>
    <w:rsid w:val="005117A9"/>
    <w:rsid w:val="00511F57"/>
    <w:rsid w:val="0051304A"/>
    <w:rsid w:val="005140D7"/>
    <w:rsid w:val="00515CBE"/>
    <w:rsid w:val="00515E2B"/>
    <w:rsid w:val="00522A7E"/>
    <w:rsid w:val="00522F20"/>
    <w:rsid w:val="005243CF"/>
    <w:rsid w:val="005308DB"/>
    <w:rsid w:val="00530A2E"/>
    <w:rsid w:val="00530FBE"/>
    <w:rsid w:val="00533159"/>
    <w:rsid w:val="005339DB"/>
    <w:rsid w:val="005344F6"/>
    <w:rsid w:val="00534C89"/>
    <w:rsid w:val="005355E3"/>
    <w:rsid w:val="005410FD"/>
    <w:rsid w:val="00541573"/>
    <w:rsid w:val="00542BD9"/>
    <w:rsid w:val="005432E4"/>
    <w:rsid w:val="0054348A"/>
    <w:rsid w:val="00547D17"/>
    <w:rsid w:val="0055166C"/>
    <w:rsid w:val="00551A78"/>
    <w:rsid w:val="00554ABF"/>
    <w:rsid w:val="0055577B"/>
    <w:rsid w:val="00555CC2"/>
    <w:rsid w:val="00556184"/>
    <w:rsid w:val="0056143E"/>
    <w:rsid w:val="00567316"/>
    <w:rsid w:val="00571777"/>
    <w:rsid w:val="00576FE7"/>
    <w:rsid w:val="00577960"/>
    <w:rsid w:val="00580FF5"/>
    <w:rsid w:val="00582072"/>
    <w:rsid w:val="00584913"/>
    <w:rsid w:val="0058519C"/>
    <w:rsid w:val="00590806"/>
    <w:rsid w:val="0059149A"/>
    <w:rsid w:val="005928B1"/>
    <w:rsid w:val="005956EE"/>
    <w:rsid w:val="00595AED"/>
    <w:rsid w:val="005A083E"/>
    <w:rsid w:val="005A4205"/>
    <w:rsid w:val="005B02FB"/>
    <w:rsid w:val="005B1700"/>
    <w:rsid w:val="005B29D3"/>
    <w:rsid w:val="005B46A9"/>
    <w:rsid w:val="005B4802"/>
    <w:rsid w:val="005C0FE1"/>
    <w:rsid w:val="005C1EA6"/>
    <w:rsid w:val="005C5A25"/>
    <w:rsid w:val="005C7633"/>
    <w:rsid w:val="005D0B99"/>
    <w:rsid w:val="005D1B7A"/>
    <w:rsid w:val="005D308E"/>
    <w:rsid w:val="005D3141"/>
    <w:rsid w:val="005D31AB"/>
    <w:rsid w:val="005D3A48"/>
    <w:rsid w:val="005D4EF0"/>
    <w:rsid w:val="005D5106"/>
    <w:rsid w:val="005D5B4D"/>
    <w:rsid w:val="005D7AF8"/>
    <w:rsid w:val="005E17BF"/>
    <w:rsid w:val="005E366A"/>
    <w:rsid w:val="005F1443"/>
    <w:rsid w:val="005F2145"/>
    <w:rsid w:val="005F2791"/>
    <w:rsid w:val="005F4679"/>
    <w:rsid w:val="005F77D2"/>
    <w:rsid w:val="006007C2"/>
    <w:rsid w:val="00600B8E"/>
    <w:rsid w:val="006016E1"/>
    <w:rsid w:val="00602D27"/>
    <w:rsid w:val="0060677A"/>
    <w:rsid w:val="006144A1"/>
    <w:rsid w:val="00615EBB"/>
    <w:rsid w:val="00616096"/>
    <w:rsid w:val="006160A2"/>
    <w:rsid w:val="00620D00"/>
    <w:rsid w:val="00625B82"/>
    <w:rsid w:val="00626489"/>
    <w:rsid w:val="006302AA"/>
    <w:rsid w:val="00632B48"/>
    <w:rsid w:val="006342F3"/>
    <w:rsid w:val="006342FF"/>
    <w:rsid w:val="006363BD"/>
    <w:rsid w:val="0063716F"/>
    <w:rsid w:val="006412DC"/>
    <w:rsid w:val="006418C7"/>
    <w:rsid w:val="00642BC6"/>
    <w:rsid w:val="00642F42"/>
    <w:rsid w:val="00644790"/>
    <w:rsid w:val="006472E6"/>
    <w:rsid w:val="006501AF"/>
    <w:rsid w:val="00650DDE"/>
    <w:rsid w:val="00653BCF"/>
    <w:rsid w:val="0065505B"/>
    <w:rsid w:val="006571F1"/>
    <w:rsid w:val="0066187B"/>
    <w:rsid w:val="00662CFB"/>
    <w:rsid w:val="006667DD"/>
    <w:rsid w:val="006670AC"/>
    <w:rsid w:val="00672307"/>
    <w:rsid w:val="006735BE"/>
    <w:rsid w:val="00675EB5"/>
    <w:rsid w:val="006808C6"/>
    <w:rsid w:val="00682668"/>
    <w:rsid w:val="00691A27"/>
    <w:rsid w:val="00692A68"/>
    <w:rsid w:val="00694ECF"/>
    <w:rsid w:val="00695D85"/>
    <w:rsid w:val="006A0376"/>
    <w:rsid w:val="006A172D"/>
    <w:rsid w:val="006A2491"/>
    <w:rsid w:val="006A30A2"/>
    <w:rsid w:val="006A3F5E"/>
    <w:rsid w:val="006A6B03"/>
    <w:rsid w:val="006A6D23"/>
    <w:rsid w:val="006B25DE"/>
    <w:rsid w:val="006C1C3B"/>
    <w:rsid w:val="006C4E43"/>
    <w:rsid w:val="006C643E"/>
    <w:rsid w:val="006C757F"/>
    <w:rsid w:val="006D2932"/>
    <w:rsid w:val="006D3671"/>
    <w:rsid w:val="006D4176"/>
    <w:rsid w:val="006D5D68"/>
    <w:rsid w:val="006D6D64"/>
    <w:rsid w:val="006D731E"/>
    <w:rsid w:val="006E0A73"/>
    <w:rsid w:val="006E0FEE"/>
    <w:rsid w:val="006E3173"/>
    <w:rsid w:val="006E6C11"/>
    <w:rsid w:val="006E7232"/>
    <w:rsid w:val="006E7685"/>
    <w:rsid w:val="006F0AC1"/>
    <w:rsid w:val="006F12AA"/>
    <w:rsid w:val="006F19A9"/>
    <w:rsid w:val="006F36F1"/>
    <w:rsid w:val="006F4F5D"/>
    <w:rsid w:val="006F5B35"/>
    <w:rsid w:val="006F7AE1"/>
    <w:rsid w:val="006F7C0C"/>
    <w:rsid w:val="00700755"/>
    <w:rsid w:val="0070646B"/>
    <w:rsid w:val="007123DD"/>
    <w:rsid w:val="007130A2"/>
    <w:rsid w:val="00713A1C"/>
    <w:rsid w:val="00715463"/>
    <w:rsid w:val="00725165"/>
    <w:rsid w:val="00725179"/>
    <w:rsid w:val="00730655"/>
    <w:rsid w:val="00730A7C"/>
    <w:rsid w:val="00731D77"/>
    <w:rsid w:val="00732360"/>
    <w:rsid w:val="007327D6"/>
    <w:rsid w:val="0073390A"/>
    <w:rsid w:val="00734693"/>
    <w:rsid w:val="00734E64"/>
    <w:rsid w:val="00734E6B"/>
    <w:rsid w:val="00736B37"/>
    <w:rsid w:val="00737E38"/>
    <w:rsid w:val="00740A35"/>
    <w:rsid w:val="00743FBC"/>
    <w:rsid w:val="007445CA"/>
    <w:rsid w:val="00745570"/>
    <w:rsid w:val="00745A55"/>
    <w:rsid w:val="00747175"/>
    <w:rsid w:val="007520B4"/>
    <w:rsid w:val="00763417"/>
    <w:rsid w:val="007655D5"/>
    <w:rsid w:val="00772EF8"/>
    <w:rsid w:val="007761ED"/>
    <w:rsid w:val="007763C1"/>
    <w:rsid w:val="00777E82"/>
    <w:rsid w:val="007810BF"/>
    <w:rsid w:val="00781359"/>
    <w:rsid w:val="0078154D"/>
    <w:rsid w:val="00786921"/>
    <w:rsid w:val="007870A2"/>
    <w:rsid w:val="00790E8E"/>
    <w:rsid w:val="007915F1"/>
    <w:rsid w:val="00792D5C"/>
    <w:rsid w:val="007A1EAA"/>
    <w:rsid w:val="007A261A"/>
    <w:rsid w:val="007A39F9"/>
    <w:rsid w:val="007A5C14"/>
    <w:rsid w:val="007A79FD"/>
    <w:rsid w:val="007B02DD"/>
    <w:rsid w:val="007B0B9D"/>
    <w:rsid w:val="007B26E3"/>
    <w:rsid w:val="007B5A43"/>
    <w:rsid w:val="007B709B"/>
    <w:rsid w:val="007B7432"/>
    <w:rsid w:val="007C1343"/>
    <w:rsid w:val="007C1CE1"/>
    <w:rsid w:val="007C2328"/>
    <w:rsid w:val="007C31C6"/>
    <w:rsid w:val="007C3B30"/>
    <w:rsid w:val="007C4C0B"/>
    <w:rsid w:val="007C54F7"/>
    <w:rsid w:val="007C5EF1"/>
    <w:rsid w:val="007C7A37"/>
    <w:rsid w:val="007C7BF5"/>
    <w:rsid w:val="007D02CB"/>
    <w:rsid w:val="007D0404"/>
    <w:rsid w:val="007D19B7"/>
    <w:rsid w:val="007D597E"/>
    <w:rsid w:val="007D75E5"/>
    <w:rsid w:val="007D773E"/>
    <w:rsid w:val="007D7BC9"/>
    <w:rsid w:val="007E066E"/>
    <w:rsid w:val="007E1356"/>
    <w:rsid w:val="007E20FC"/>
    <w:rsid w:val="007E3BE1"/>
    <w:rsid w:val="007E4FDC"/>
    <w:rsid w:val="007E7062"/>
    <w:rsid w:val="007F0E1E"/>
    <w:rsid w:val="007F0E82"/>
    <w:rsid w:val="007F1999"/>
    <w:rsid w:val="007F29A7"/>
    <w:rsid w:val="007F670C"/>
    <w:rsid w:val="008004B4"/>
    <w:rsid w:val="00805BE8"/>
    <w:rsid w:val="0081015C"/>
    <w:rsid w:val="008114C3"/>
    <w:rsid w:val="00815E64"/>
    <w:rsid w:val="00816078"/>
    <w:rsid w:val="008177E3"/>
    <w:rsid w:val="008223CB"/>
    <w:rsid w:val="00823AA9"/>
    <w:rsid w:val="008255B9"/>
    <w:rsid w:val="0082563A"/>
    <w:rsid w:val="0082593E"/>
    <w:rsid w:val="00825CD8"/>
    <w:rsid w:val="00825FDC"/>
    <w:rsid w:val="00827324"/>
    <w:rsid w:val="0082742E"/>
    <w:rsid w:val="00831DC8"/>
    <w:rsid w:val="00833787"/>
    <w:rsid w:val="008347BF"/>
    <w:rsid w:val="008355EA"/>
    <w:rsid w:val="00836620"/>
    <w:rsid w:val="00837458"/>
    <w:rsid w:val="00837AAE"/>
    <w:rsid w:val="00841426"/>
    <w:rsid w:val="008429AD"/>
    <w:rsid w:val="008429DB"/>
    <w:rsid w:val="00850C75"/>
    <w:rsid w:val="00850CB1"/>
    <w:rsid w:val="00850E39"/>
    <w:rsid w:val="008515F0"/>
    <w:rsid w:val="00852FAD"/>
    <w:rsid w:val="0085477A"/>
    <w:rsid w:val="00855107"/>
    <w:rsid w:val="00855173"/>
    <w:rsid w:val="008557D9"/>
    <w:rsid w:val="00855BF7"/>
    <w:rsid w:val="00856214"/>
    <w:rsid w:val="00860BAB"/>
    <w:rsid w:val="00862089"/>
    <w:rsid w:val="00866D5B"/>
    <w:rsid w:val="00866FF5"/>
    <w:rsid w:val="008674AB"/>
    <w:rsid w:val="0087174C"/>
    <w:rsid w:val="0087332D"/>
    <w:rsid w:val="00873E1F"/>
    <w:rsid w:val="00874C16"/>
    <w:rsid w:val="00882AAA"/>
    <w:rsid w:val="00882D38"/>
    <w:rsid w:val="0088665D"/>
    <w:rsid w:val="00886D1F"/>
    <w:rsid w:val="00887BED"/>
    <w:rsid w:val="008915AA"/>
    <w:rsid w:val="00891EE1"/>
    <w:rsid w:val="00893987"/>
    <w:rsid w:val="008963EF"/>
    <w:rsid w:val="0089688E"/>
    <w:rsid w:val="008A0C2C"/>
    <w:rsid w:val="008A1FBE"/>
    <w:rsid w:val="008A3073"/>
    <w:rsid w:val="008A4A13"/>
    <w:rsid w:val="008A62B9"/>
    <w:rsid w:val="008A6363"/>
    <w:rsid w:val="008B3194"/>
    <w:rsid w:val="008B543A"/>
    <w:rsid w:val="008B5AE7"/>
    <w:rsid w:val="008C357A"/>
    <w:rsid w:val="008C3A72"/>
    <w:rsid w:val="008C3F34"/>
    <w:rsid w:val="008C60E9"/>
    <w:rsid w:val="008C6D99"/>
    <w:rsid w:val="008C7B25"/>
    <w:rsid w:val="008D1B7C"/>
    <w:rsid w:val="008D26CB"/>
    <w:rsid w:val="008D4AAB"/>
    <w:rsid w:val="008D5667"/>
    <w:rsid w:val="008D6657"/>
    <w:rsid w:val="008E08BF"/>
    <w:rsid w:val="008E1F60"/>
    <w:rsid w:val="008E307E"/>
    <w:rsid w:val="008F042B"/>
    <w:rsid w:val="008F0C5B"/>
    <w:rsid w:val="008F4DD1"/>
    <w:rsid w:val="008F6056"/>
    <w:rsid w:val="00902C07"/>
    <w:rsid w:val="00904DF1"/>
    <w:rsid w:val="00905804"/>
    <w:rsid w:val="0090766E"/>
    <w:rsid w:val="009101E2"/>
    <w:rsid w:val="0091244A"/>
    <w:rsid w:val="00913183"/>
    <w:rsid w:val="00915D73"/>
    <w:rsid w:val="00916077"/>
    <w:rsid w:val="009170A2"/>
    <w:rsid w:val="00917B0C"/>
    <w:rsid w:val="009208A6"/>
    <w:rsid w:val="00921804"/>
    <w:rsid w:val="009221BD"/>
    <w:rsid w:val="00924514"/>
    <w:rsid w:val="00925FA2"/>
    <w:rsid w:val="00927316"/>
    <w:rsid w:val="0093133D"/>
    <w:rsid w:val="0093276D"/>
    <w:rsid w:val="00933D12"/>
    <w:rsid w:val="00934B7C"/>
    <w:rsid w:val="00937065"/>
    <w:rsid w:val="00940285"/>
    <w:rsid w:val="009415B0"/>
    <w:rsid w:val="00941909"/>
    <w:rsid w:val="009474BB"/>
    <w:rsid w:val="00947676"/>
    <w:rsid w:val="00947E7E"/>
    <w:rsid w:val="0095040F"/>
    <w:rsid w:val="00950836"/>
    <w:rsid w:val="0095139A"/>
    <w:rsid w:val="00953AA7"/>
    <w:rsid w:val="00953E16"/>
    <w:rsid w:val="009542AC"/>
    <w:rsid w:val="00957DAC"/>
    <w:rsid w:val="00961BB2"/>
    <w:rsid w:val="00962108"/>
    <w:rsid w:val="009638D6"/>
    <w:rsid w:val="009666ED"/>
    <w:rsid w:val="00973822"/>
    <w:rsid w:val="0097408E"/>
    <w:rsid w:val="0097477A"/>
    <w:rsid w:val="00974BB2"/>
    <w:rsid w:val="00974FA7"/>
    <w:rsid w:val="009756E5"/>
    <w:rsid w:val="00977A8C"/>
    <w:rsid w:val="0098011E"/>
    <w:rsid w:val="00981B60"/>
    <w:rsid w:val="00983910"/>
    <w:rsid w:val="009918E2"/>
    <w:rsid w:val="009932AC"/>
    <w:rsid w:val="00994351"/>
    <w:rsid w:val="00996A8F"/>
    <w:rsid w:val="009A1DBF"/>
    <w:rsid w:val="009A241A"/>
    <w:rsid w:val="009A3A48"/>
    <w:rsid w:val="009A68E6"/>
    <w:rsid w:val="009A7598"/>
    <w:rsid w:val="009A773F"/>
    <w:rsid w:val="009B1006"/>
    <w:rsid w:val="009B1DF8"/>
    <w:rsid w:val="009B2A48"/>
    <w:rsid w:val="009B3D20"/>
    <w:rsid w:val="009B4703"/>
    <w:rsid w:val="009B5418"/>
    <w:rsid w:val="009B61B4"/>
    <w:rsid w:val="009B7742"/>
    <w:rsid w:val="009C0727"/>
    <w:rsid w:val="009C3C80"/>
    <w:rsid w:val="009C492F"/>
    <w:rsid w:val="009D2FF2"/>
    <w:rsid w:val="009D3226"/>
    <w:rsid w:val="009D3385"/>
    <w:rsid w:val="009D793C"/>
    <w:rsid w:val="009D7CE5"/>
    <w:rsid w:val="009E16A9"/>
    <w:rsid w:val="009E375F"/>
    <w:rsid w:val="009E39D4"/>
    <w:rsid w:val="009E433B"/>
    <w:rsid w:val="009E5401"/>
    <w:rsid w:val="009E654E"/>
    <w:rsid w:val="009F625F"/>
    <w:rsid w:val="00A0181F"/>
    <w:rsid w:val="00A072B6"/>
    <w:rsid w:val="00A0758F"/>
    <w:rsid w:val="00A113A9"/>
    <w:rsid w:val="00A1480D"/>
    <w:rsid w:val="00A1570A"/>
    <w:rsid w:val="00A16575"/>
    <w:rsid w:val="00A17866"/>
    <w:rsid w:val="00A211B4"/>
    <w:rsid w:val="00A223CF"/>
    <w:rsid w:val="00A30A6F"/>
    <w:rsid w:val="00A33634"/>
    <w:rsid w:val="00A33DDF"/>
    <w:rsid w:val="00A34547"/>
    <w:rsid w:val="00A36975"/>
    <w:rsid w:val="00A376B7"/>
    <w:rsid w:val="00A41BF5"/>
    <w:rsid w:val="00A42062"/>
    <w:rsid w:val="00A44778"/>
    <w:rsid w:val="00A469E7"/>
    <w:rsid w:val="00A513E8"/>
    <w:rsid w:val="00A51EA0"/>
    <w:rsid w:val="00A54CC5"/>
    <w:rsid w:val="00A57005"/>
    <w:rsid w:val="00A6028D"/>
    <w:rsid w:val="00A604A4"/>
    <w:rsid w:val="00A61B7D"/>
    <w:rsid w:val="00A65331"/>
    <w:rsid w:val="00A6605B"/>
    <w:rsid w:val="00A66ADC"/>
    <w:rsid w:val="00A7009C"/>
    <w:rsid w:val="00A7147D"/>
    <w:rsid w:val="00A72126"/>
    <w:rsid w:val="00A725CE"/>
    <w:rsid w:val="00A77539"/>
    <w:rsid w:val="00A81B15"/>
    <w:rsid w:val="00A82BBD"/>
    <w:rsid w:val="00A837FF"/>
    <w:rsid w:val="00A84052"/>
    <w:rsid w:val="00A84DC8"/>
    <w:rsid w:val="00A85DBC"/>
    <w:rsid w:val="00A85F7A"/>
    <w:rsid w:val="00A86CE3"/>
    <w:rsid w:val="00A87FEB"/>
    <w:rsid w:val="00A92031"/>
    <w:rsid w:val="00A92B09"/>
    <w:rsid w:val="00A93B7E"/>
    <w:rsid w:val="00A93F9F"/>
    <w:rsid w:val="00A9420E"/>
    <w:rsid w:val="00A95C36"/>
    <w:rsid w:val="00A97648"/>
    <w:rsid w:val="00AA1CFD"/>
    <w:rsid w:val="00AA2239"/>
    <w:rsid w:val="00AA33D2"/>
    <w:rsid w:val="00AA77E8"/>
    <w:rsid w:val="00AB0C57"/>
    <w:rsid w:val="00AB1195"/>
    <w:rsid w:val="00AB4182"/>
    <w:rsid w:val="00AC0E6B"/>
    <w:rsid w:val="00AC27DB"/>
    <w:rsid w:val="00AC4CBE"/>
    <w:rsid w:val="00AC4EB6"/>
    <w:rsid w:val="00AC6D6B"/>
    <w:rsid w:val="00AD1D32"/>
    <w:rsid w:val="00AD2C2F"/>
    <w:rsid w:val="00AD7146"/>
    <w:rsid w:val="00AD7736"/>
    <w:rsid w:val="00AE10CE"/>
    <w:rsid w:val="00AE70D4"/>
    <w:rsid w:val="00AE7868"/>
    <w:rsid w:val="00AF0407"/>
    <w:rsid w:val="00AF049B"/>
    <w:rsid w:val="00AF1ECE"/>
    <w:rsid w:val="00AF4D8B"/>
    <w:rsid w:val="00AF4F6E"/>
    <w:rsid w:val="00AF622B"/>
    <w:rsid w:val="00B012A3"/>
    <w:rsid w:val="00B0376C"/>
    <w:rsid w:val="00B067CA"/>
    <w:rsid w:val="00B07104"/>
    <w:rsid w:val="00B103A5"/>
    <w:rsid w:val="00B12B26"/>
    <w:rsid w:val="00B13C5E"/>
    <w:rsid w:val="00B15A66"/>
    <w:rsid w:val="00B163F8"/>
    <w:rsid w:val="00B22AD6"/>
    <w:rsid w:val="00B2472D"/>
    <w:rsid w:val="00B24B8E"/>
    <w:rsid w:val="00B24CA0"/>
    <w:rsid w:val="00B2549F"/>
    <w:rsid w:val="00B264D2"/>
    <w:rsid w:val="00B26761"/>
    <w:rsid w:val="00B279C1"/>
    <w:rsid w:val="00B35F2D"/>
    <w:rsid w:val="00B37F4B"/>
    <w:rsid w:val="00B4065B"/>
    <w:rsid w:val="00B4108D"/>
    <w:rsid w:val="00B412DB"/>
    <w:rsid w:val="00B43F2B"/>
    <w:rsid w:val="00B454EF"/>
    <w:rsid w:val="00B57265"/>
    <w:rsid w:val="00B60B6B"/>
    <w:rsid w:val="00B633AE"/>
    <w:rsid w:val="00B665D2"/>
    <w:rsid w:val="00B6737C"/>
    <w:rsid w:val="00B7214D"/>
    <w:rsid w:val="00B74372"/>
    <w:rsid w:val="00B74FE0"/>
    <w:rsid w:val="00B75525"/>
    <w:rsid w:val="00B762B3"/>
    <w:rsid w:val="00B80283"/>
    <w:rsid w:val="00B8095F"/>
    <w:rsid w:val="00B80B0C"/>
    <w:rsid w:val="00B80B11"/>
    <w:rsid w:val="00B80C3A"/>
    <w:rsid w:val="00B831AE"/>
    <w:rsid w:val="00B8446C"/>
    <w:rsid w:val="00B85961"/>
    <w:rsid w:val="00B85F7F"/>
    <w:rsid w:val="00B86114"/>
    <w:rsid w:val="00B87725"/>
    <w:rsid w:val="00B90041"/>
    <w:rsid w:val="00B90C5D"/>
    <w:rsid w:val="00B93575"/>
    <w:rsid w:val="00B97234"/>
    <w:rsid w:val="00B975CE"/>
    <w:rsid w:val="00B978D5"/>
    <w:rsid w:val="00B97DE3"/>
    <w:rsid w:val="00BA0049"/>
    <w:rsid w:val="00BA1C46"/>
    <w:rsid w:val="00BA259A"/>
    <w:rsid w:val="00BA259C"/>
    <w:rsid w:val="00BA29D3"/>
    <w:rsid w:val="00BA307F"/>
    <w:rsid w:val="00BA5280"/>
    <w:rsid w:val="00BB14F1"/>
    <w:rsid w:val="00BB213B"/>
    <w:rsid w:val="00BB572E"/>
    <w:rsid w:val="00BB74FD"/>
    <w:rsid w:val="00BC13F5"/>
    <w:rsid w:val="00BC386C"/>
    <w:rsid w:val="00BC5982"/>
    <w:rsid w:val="00BC60BF"/>
    <w:rsid w:val="00BD28BF"/>
    <w:rsid w:val="00BD2D12"/>
    <w:rsid w:val="00BD6404"/>
    <w:rsid w:val="00BD6D9F"/>
    <w:rsid w:val="00BD73CF"/>
    <w:rsid w:val="00BE090B"/>
    <w:rsid w:val="00BE33AE"/>
    <w:rsid w:val="00BF046F"/>
    <w:rsid w:val="00BF44C8"/>
    <w:rsid w:val="00BF5BAD"/>
    <w:rsid w:val="00BF6D22"/>
    <w:rsid w:val="00C01D50"/>
    <w:rsid w:val="00C04141"/>
    <w:rsid w:val="00C044D3"/>
    <w:rsid w:val="00C056DC"/>
    <w:rsid w:val="00C06359"/>
    <w:rsid w:val="00C072AB"/>
    <w:rsid w:val="00C073D6"/>
    <w:rsid w:val="00C1000C"/>
    <w:rsid w:val="00C1329B"/>
    <w:rsid w:val="00C1572F"/>
    <w:rsid w:val="00C1594F"/>
    <w:rsid w:val="00C21D7B"/>
    <w:rsid w:val="00C225E7"/>
    <w:rsid w:val="00C2414E"/>
    <w:rsid w:val="00C24C05"/>
    <w:rsid w:val="00C24D2F"/>
    <w:rsid w:val="00C25027"/>
    <w:rsid w:val="00C26222"/>
    <w:rsid w:val="00C269BA"/>
    <w:rsid w:val="00C31283"/>
    <w:rsid w:val="00C31807"/>
    <w:rsid w:val="00C33C48"/>
    <w:rsid w:val="00C340E5"/>
    <w:rsid w:val="00C35AA7"/>
    <w:rsid w:val="00C404C3"/>
    <w:rsid w:val="00C40539"/>
    <w:rsid w:val="00C43BA1"/>
    <w:rsid w:val="00C43D50"/>
    <w:rsid w:val="00C43DAB"/>
    <w:rsid w:val="00C45AF5"/>
    <w:rsid w:val="00C4711D"/>
    <w:rsid w:val="00C47E49"/>
    <w:rsid w:val="00C47F08"/>
    <w:rsid w:val="00C50275"/>
    <w:rsid w:val="00C514A6"/>
    <w:rsid w:val="00C53DAA"/>
    <w:rsid w:val="00C5739F"/>
    <w:rsid w:val="00C57CF0"/>
    <w:rsid w:val="00C63557"/>
    <w:rsid w:val="00C649BD"/>
    <w:rsid w:val="00C652D1"/>
    <w:rsid w:val="00C654EF"/>
    <w:rsid w:val="00C65891"/>
    <w:rsid w:val="00C66AC9"/>
    <w:rsid w:val="00C674CB"/>
    <w:rsid w:val="00C6762C"/>
    <w:rsid w:val="00C724D3"/>
    <w:rsid w:val="00C72951"/>
    <w:rsid w:val="00C7322A"/>
    <w:rsid w:val="00C7396E"/>
    <w:rsid w:val="00C74BD8"/>
    <w:rsid w:val="00C76B01"/>
    <w:rsid w:val="00C77093"/>
    <w:rsid w:val="00C77DD9"/>
    <w:rsid w:val="00C8148F"/>
    <w:rsid w:val="00C83BE6"/>
    <w:rsid w:val="00C84269"/>
    <w:rsid w:val="00C84C18"/>
    <w:rsid w:val="00C85354"/>
    <w:rsid w:val="00C85FD7"/>
    <w:rsid w:val="00C86ABA"/>
    <w:rsid w:val="00C9205C"/>
    <w:rsid w:val="00C943F3"/>
    <w:rsid w:val="00CA08C6"/>
    <w:rsid w:val="00CA0A77"/>
    <w:rsid w:val="00CA2729"/>
    <w:rsid w:val="00CA3057"/>
    <w:rsid w:val="00CA45F8"/>
    <w:rsid w:val="00CA4CF7"/>
    <w:rsid w:val="00CA4FC6"/>
    <w:rsid w:val="00CB0305"/>
    <w:rsid w:val="00CB1528"/>
    <w:rsid w:val="00CB2381"/>
    <w:rsid w:val="00CB33C7"/>
    <w:rsid w:val="00CB6DA7"/>
    <w:rsid w:val="00CB7E4C"/>
    <w:rsid w:val="00CC25B4"/>
    <w:rsid w:val="00CC27C5"/>
    <w:rsid w:val="00CC3D8F"/>
    <w:rsid w:val="00CC5D99"/>
    <w:rsid w:val="00CC5F88"/>
    <w:rsid w:val="00CC69C8"/>
    <w:rsid w:val="00CC77A2"/>
    <w:rsid w:val="00CD1096"/>
    <w:rsid w:val="00CD307E"/>
    <w:rsid w:val="00CD629F"/>
    <w:rsid w:val="00CD683F"/>
    <w:rsid w:val="00CD6A1B"/>
    <w:rsid w:val="00CD7BFA"/>
    <w:rsid w:val="00CE0A7F"/>
    <w:rsid w:val="00CE1718"/>
    <w:rsid w:val="00CE2DDD"/>
    <w:rsid w:val="00CE4299"/>
    <w:rsid w:val="00CF4156"/>
    <w:rsid w:val="00CF449B"/>
    <w:rsid w:val="00D0036C"/>
    <w:rsid w:val="00D03D00"/>
    <w:rsid w:val="00D05C30"/>
    <w:rsid w:val="00D07785"/>
    <w:rsid w:val="00D10052"/>
    <w:rsid w:val="00D10107"/>
    <w:rsid w:val="00D103D9"/>
    <w:rsid w:val="00D1101C"/>
    <w:rsid w:val="00D11359"/>
    <w:rsid w:val="00D13073"/>
    <w:rsid w:val="00D14F84"/>
    <w:rsid w:val="00D17034"/>
    <w:rsid w:val="00D23B83"/>
    <w:rsid w:val="00D23EE0"/>
    <w:rsid w:val="00D25A5C"/>
    <w:rsid w:val="00D26ACD"/>
    <w:rsid w:val="00D27EC4"/>
    <w:rsid w:val="00D3188C"/>
    <w:rsid w:val="00D34AFE"/>
    <w:rsid w:val="00D34F17"/>
    <w:rsid w:val="00D35F9B"/>
    <w:rsid w:val="00D363B5"/>
    <w:rsid w:val="00D36B69"/>
    <w:rsid w:val="00D403C8"/>
    <w:rsid w:val="00D408DD"/>
    <w:rsid w:val="00D45D72"/>
    <w:rsid w:val="00D46BBA"/>
    <w:rsid w:val="00D513F0"/>
    <w:rsid w:val="00D520E4"/>
    <w:rsid w:val="00D53A38"/>
    <w:rsid w:val="00D54E7C"/>
    <w:rsid w:val="00D55F44"/>
    <w:rsid w:val="00D575DD"/>
    <w:rsid w:val="00D57DFA"/>
    <w:rsid w:val="00D612F8"/>
    <w:rsid w:val="00D62B36"/>
    <w:rsid w:val="00D67FCF"/>
    <w:rsid w:val="00D709CE"/>
    <w:rsid w:val="00D71F73"/>
    <w:rsid w:val="00D75B54"/>
    <w:rsid w:val="00D77693"/>
    <w:rsid w:val="00D80030"/>
    <w:rsid w:val="00D80786"/>
    <w:rsid w:val="00D80BC6"/>
    <w:rsid w:val="00D81CAB"/>
    <w:rsid w:val="00D82AB7"/>
    <w:rsid w:val="00D83141"/>
    <w:rsid w:val="00D8576F"/>
    <w:rsid w:val="00D8677F"/>
    <w:rsid w:val="00D877CC"/>
    <w:rsid w:val="00D904D8"/>
    <w:rsid w:val="00D947E1"/>
    <w:rsid w:val="00D97F0C"/>
    <w:rsid w:val="00DA08EC"/>
    <w:rsid w:val="00DA3A86"/>
    <w:rsid w:val="00DA4C32"/>
    <w:rsid w:val="00DA663D"/>
    <w:rsid w:val="00DB01B5"/>
    <w:rsid w:val="00DB3765"/>
    <w:rsid w:val="00DB4920"/>
    <w:rsid w:val="00DB4EA2"/>
    <w:rsid w:val="00DB77BE"/>
    <w:rsid w:val="00DC2500"/>
    <w:rsid w:val="00DC4F72"/>
    <w:rsid w:val="00DC77DC"/>
    <w:rsid w:val="00DD0188"/>
    <w:rsid w:val="00DD0453"/>
    <w:rsid w:val="00DD0C2C"/>
    <w:rsid w:val="00DD1514"/>
    <w:rsid w:val="00DD19DE"/>
    <w:rsid w:val="00DD28BC"/>
    <w:rsid w:val="00DD5BEA"/>
    <w:rsid w:val="00DD6485"/>
    <w:rsid w:val="00DE2AAF"/>
    <w:rsid w:val="00DE31F0"/>
    <w:rsid w:val="00DE3D1C"/>
    <w:rsid w:val="00DE50F2"/>
    <w:rsid w:val="00DF0F9D"/>
    <w:rsid w:val="00DF2B97"/>
    <w:rsid w:val="00DF3316"/>
    <w:rsid w:val="00DF507C"/>
    <w:rsid w:val="00DF52D8"/>
    <w:rsid w:val="00E01C41"/>
    <w:rsid w:val="00E0227D"/>
    <w:rsid w:val="00E04711"/>
    <w:rsid w:val="00E04B84"/>
    <w:rsid w:val="00E06466"/>
    <w:rsid w:val="00E06835"/>
    <w:rsid w:val="00E06FDA"/>
    <w:rsid w:val="00E12B74"/>
    <w:rsid w:val="00E14E4C"/>
    <w:rsid w:val="00E157D3"/>
    <w:rsid w:val="00E160A5"/>
    <w:rsid w:val="00E1713D"/>
    <w:rsid w:val="00E173BC"/>
    <w:rsid w:val="00E179F0"/>
    <w:rsid w:val="00E17E1F"/>
    <w:rsid w:val="00E20A43"/>
    <w:rsid w:val="00E23566"/>
    <w:rsid w:val="00E23898"/>
    <w:rsid w:val="00E2478F"/>
    <w:rsid w:val="00E25B50"/>
    <w:rsid w:val="00E311D8"/>
    <w:rsid w:val="00E319F1"/>
    <w:rsid w:val="00E320BC"/>
    <w:rsid w:val="00E32D86"/>
    <w:rsid w:val="00E33CD2"/>
    <w:rsid w:val="00E40E90"/>
    <w:rsid w:val="00E412E9"/>
    <w:rsid w:val="00E41EE8"/>
    <w:rsid w:val="00E41FFD"/>
    <w:rsid w:val="00E42DA7"/>
    <w:rsid w:val="00E436FE"/>
    <w:rsid w:val="00E44516"/>
    <w:rsid w:val="00E44ED8"/>
    <w:rsid w:val="00E45C7E"/>
    <w:rsid w:val="00E510C6"/>
    <w:rsid w:val="00E52D02"/>
    <w:rsid w:val="00E531EB"/>
    <w:rsid w:val="00E54874"/>
    <w:rsid w:val="00E54B6F"/>
    <w:rsid w:val="00E55ACA"/>
    <w:rsid w:val="00E5731D"/>
    <w:rsid w:val="00E57B74"/>
    <w:rsid w:val="00E602D8"/>
    <w:rsid w:val="00E65BC6"/>
    <w:rsid w:val="00E661FF"/>
    <w:rsid w:val="00E726EB"/>
    <w:rsid w:val="00E72CF1"/>
    <w:rsid w:val="00E73408"/>
    <w:rsid w:val="00E7548C"/>
    <w:rsid w:val="00E80B52"/>
    <w:rsid w:val="00E8178E"/>
    <w:rsid w:val="00E81ACA"/>
    <w:rsid w:val="00E824C3"/>
    <w:rsid w:val="00E840B3"/>
    <w:rsid w:val="00E84149"/>
    <w:rsid w:val="00E84D10"/>
    <w:rsid w:val="00E8629F"/>
    <w:rsid w:val="00E8672A"/>
    <w:rsid w:val="00E90CBF"/>
    <w:rsid w:val="00E91008"/>
    <w:rsid w:val="00E9374E"/>
    <w:rsid w:val="00E94F54"/>
    <w:rsid w:val="00E94FD0"/>
    <w:rsid w:val="00E97AD5"/>
    <w:rsid w:val="00EA1111"/>
    <w:rsid w:val="00EA3B4F"/>
    <w:rsid w:val="00EA3C24"/>
    <w:rsid w:val="00EA73DF"/>
    <w:rsid w:val="00EB295F"/>
    <w:rsid w:val="00EB61AE"/>
    <w:rsid w:val="00EB69AC"/>
    <w:rsid w:val="00EC2F7C"/>
    <w:rsid w:val="00EC322D"/>
    <w:rsid w:val="00EC649C"/>
    <w:rsid w:val="00EC7237"/>
    <w:rsid w:val="00ED383A"/>
    <w:rsid w:val="00ED47E8"/>
    <w:rsid w:val="00EE1080"/>
    <w:rsid w:val="00EE2B1F"/>
    <w:rsid w:val="00EE50A1"/>
    <w:rsid w:val="00EE77C3"/>
    <w:rsid w:val="00EF1EC5"/>
    <w:rsid w:val="00EF2322"/>
    <w:rsid w:val="00EF48E6"/>
    <w:rsid w:val="00EF4C88"/>
    <w:rsid w:val="00EF532F"/>
    <w:rsid w:val="00EF55EB"/>
    <w:rsid w:val="00EF5E5F"/>
    <w:rsid w:val="00EF5E61"/>
    <w:rsid w:val="00F00DCC"/>
    <w:rsid w:val="00F0156F"/>
    <w:rsid w:val="00F04B22"/>
    <w:rsid w:val="00F05AC8"/>
    <w:rsid w:val="00F05CF8"/>
    <w:rsid w:val="00F0709A"/>
    <w:rsid w:val="00F07167"/>
    <w:rsid w:val="00F072D8"/>
    <w:rsid w:val="00F07CE0"/>
    <w:rsid w:val="00F115F5"/>
    <w:rsid w:val="00F11602"/>
    <w:rsid w:val="00F13D05"/>
    <w:rsid w:val="00F1679D"/>
    <w:rsid w:val="00F1682C"/>
    <w:rsid w:val="00F20B91"/>
    <w:rsid w:val="00F21139"/>
    <w:rsid w:val="00F23516"/>
    <w:rsid w:val="00F24B8B"/>
    <w:rsid w:val="00F24EFB"/>
    <w:rsid w:val="00F30D2E"/>
    <w:rsid w:val="00F31B2D"/>
    <w:rsid w:val="00F33930"/>
    <w:rsid w:val="00F35516"/>
    <w:rsid w:val="00F35790"/>
    <w:rsid w:val="00F36977"/>
    <w:rsid w:val="00F40F78"/>
    <w:rsid w:val="00F4136D"/>
    <w:rsid w:val="00F419BD"/>
    <w:rsid w:val="00F41B02"/>
    <w:rsid w:val="00F4212E"/>
    <w:rsid w:val="00F42C20"/>
    <w:rsid w:val="00F43E34"/>
    <w:rsid w:val="00F44ADF"/>
    <w:rsid w:val="00F53053"/>
    <w:rsid w:val="00F53242"/>
    <w:rsid w:val="00F535A2"/>
    <w:rsid w:val="00F53FE2"/>
    <w:rsid w:val="00F54CBE"/>
    <w:rsid w:val="00F575FF"/>
    <w:rsid w:val="00F618EF"/>
    <w:rsid w:val="00F63B3F"/>
    <w:rsid w:val="00F65582"/>
    <w:rsid w:val="00F66E75"/>
    <w:rsid w:val="00F77EB0"/>
    <w:rsid w:val="00F77FA4"/>
    <w:rsid w:val="00F87CDD"/>
    <w:rsid w:val="00F91A74"/>
    <w:rsid w:val="00F92A37"/>
    <w:rsid w:val="00F933F0"/>
    <w:rsid w:val="00F937A3"/>
    <w:rsid w:val="00F94715"/>
    <w:rsid w:val="00F96A3D"/>
    <w:rsid w:val="00FA240D"/>
    <w:rsid w:val="00FA4718"/>
    <w:rsid w:val="00FA5157"/>
    <w:rsid w:val="00FA5848"/>
    <w:rsid w:val="00FA6899"/>
    <w:rsid w:val="00FA7F3D"/>
    <w:rsid w:val="00FB056B"/>
    <w:rsid w:val="00FB2A6F"/>
    <w:rsid w:val="00FB38D8"/>
    <w:rsid w:val="00FB5E46"/>
    <w:rsid w:val="00FC051F"/>
    <w:rsid w:val="00FC06FF"/>
    <w:rsid w:val="00FC1F0A"/>
    <w:rsid w:val="00FC27A6"/>
    <w:rsid w:val="00FC45F4"/>
    <w:rsid w:val="00FC66E4"/>
    <w:rsid w:val="00FC699B"/>
    <w:rsid w:val="00FC69B4"/>
    <w:rsid w:val="00FC6CE5"/>
    <w:rsid w:val="00FC77B3"/>
    <w:rsid w:val="00FD0694"/>
    <w:rsid w:val="00FD25BE"/>
    <w:rsid w:val="00FD2E70"/>
    <w:rsid w:val="00FD43F4"/>
    <w:rsid w:val="00FD7AA7"/>
    <w:rsid w:val="00FD7EE3"/>
    <w:rsid w:val="00FD7FAA"/>
    <w:rsid w:val="00FE023C"/>
    <w:rsid w:val="00FE1E89"/>
    <w:rsid w:val="00FF1939"/>
    <w:rsid w:val="00FF1FCB"/>
    <w:rsid w:val="00FF52D4"/>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qFormat/>
    <w:pPr>
      <w:numPr>
        <w:numId w:val="3"/>
      </w:numPr>
      <w:overflowPunct/>
      <w:autoSpaceDE/>
      <w:autoSpaceDN/>
      <w:adjustRightInd/>
      <w:spacing w:after="160" w:line="259" w:lineRule="auto"/>
      <w:ind w:firstLineChars="0" w:firstLine="0"/>
      <w:contextualSpacing/>
      <w:textAlignment w:val="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7/Docs/R4-2307411.zip" TargetMode="External"/><Relationship Id="rId18" Type="http://schemas.openxmlformats.org/officeDocument/2006/relationships/hyperlink" Target="https://www.3gpp.org/ftp/TSG_RAN/WG4_Radio/TSGR4_107/Docs/R4-2308468.zip" TargetMode="External"/><Relationship Id="rId26" Type="http://schemas.openxmlformats.org/officeDocument/2006/relationships/hyperlink" Target="https://www.3gpp.org/ftp/TSG_RAN/WG4_Radio/TSGR4_107/Docs/R4-2308791.zip" TargetMode="External"/><Relationship Id="rId39" Type="http://schemas.openxmlformats.org/officeDocument/2006/relationships/fontTable" Target="fontTable.xml"/><Relationship Id="rId21" Type="http://schemas.openxmlformats.org/officeDocument/2006/relationships/hyperlink" Target="https://www.3gpp.org/ftp/TSG_RAN/WG4_Radio/TSGR4_107/Docs/R4-2307415.zip" TargetMode="External"/><Relationship Id="rId34" Type="http://schemas.openxmlformats.org/officeDocument/2006/relationships/hyperlink" Target="https://www.3gpp.org/ftp/TSG_RAN/WG4_Radio/TSGR4_107/Docs/R4-230846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7/Docs/R4-2308789.zip" TargetMode="External"/><Relationship Id="rId25" Type="http://schemas.openxmlformats.org/officeDocument/2006/relationships/hyperlink" Target="https://www.3gpp.org/ftp/TSG_RAN/WG4_Radio/TSGR4_107/Docs/R4-2308670.zip" TargetMode="External"/><Relationship Id="rId33" Type="http://schemas.openxmlformats.org/officeDocument/2006/relationships/hyperlink" Target="https://www.3gpp.org/ftp/TSG_RAN/WG4_Radio/TSGR4_107/Docs/R4-2308043.zip" TargetMode="External"/><Relationship Id="rId38" Type="http://schemas.openxmlformats.org/officeDocument/2006/relationships/hyperlink" Target="https://www.3gpp.org/ftp/TSG_RAN/WG4_Radio/TSGR4_107/Docs/R4-230967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7/Docs/R4-2308666.zip" TargetMode="External"/><Relationship Id="rId20" Type="http://schemas.openxmlformats.org/officeDocument/2006/relationships/hyperlink" Target="https://www.3gpp.org/ftp/TSG_RAN/WG4_Radio/TSGR4_107/Docs/R4-2307414.zip" TargetMode="External"/><Relationship Id="rId29" Type="http://schemas.openxmlformats.org/officeDocument/2006/relationships/hyperlink" Target="https://www.3gpp.org/ftp/tsg_ran/WG4_Radio/TSGR4_107/Docs/R4-230913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7/Docs/R4-2308669.zip" TargetMode="External"/><Relationship Id="rId32" Type="http://schemas.openxmlformats.org/officeDocument/2006/relationships/hyperlink" Target="https://www.3gpp.org/ftp/TSG_RAN/WG4_Radio/TSGR4_107/Docs/R4-2307430.zip" TargetMode="External"/><Relationship Id="rId37" Type="http://schemas.openxmlformats.org/officeDocument/2006/relationships/hyperlink" Target="https://www.3gpp.org/ftp/tsg_ran/WG4_Radio/TSGR4_107/Docs/R4-2309134.zip"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7/Docs/R4-2307704.zip" TargetMode="External"/><Relationship Id="rId23" Type="http://schemas.openxmlformats.org/officeDocument/2006/relationships/hyperlink" Target="https://www.3gpp.org/ftp/TSG_RAN/WG4_Radio/TSGR4_107/Docs/R4-2308467.zip" TargetMode="External"/><Relationship Id="rId28" Type="http://schemas.openxmlformats.org/officeDocument/2006/relationships/hyperlink" Target="https://www.3gpp.org/ftp/tsg_ran/WG4_Radio/TSGR4_107/Docs/R4-2309132.zip" TargetMode="External"/><Relationship Id="rId36" Type="http://schemas.openxmlformats.org/officeDocument/2006/relationships/hyperlink" Target="https://www.3gpp.org/ftp/TSG_RAN/WG4_Radio/TSGR4_107/Docs/R4-2308794.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7/Docs/R4-2309677.zip" TargetMode="External"/><Relationship Id="rId31" Type="http://schemas.openxmlformats.org/officeDocument/2006/relationships/hyperlink" Target="https://www.3gpp.org/ftp/tsg_ran/WG4_Radio/TSGR4_107/Docs/R4-230960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7/Docs/R4-2307556.zip" TargetMode="External"/><Relationship Id="rId22" Type="http://schemas.openxmlformats.org/officeDocument/2006/relationships/hyperlink" Target="https://www.3gpp.org/ftp/TSG_RAN/WG4_Radio/TSGR4_107/Docs/R4-2307559.zip" TargetMode="External"/><Relationship Id="rId27" Type="http://schemas.openxmlformats.org/officeDocument/2006/relationships/hyperlink" Target="https://www.3gpp.org/ftp/TSG_RAN/WG4_Radio/TSGR4_107/Docs/R4-2308792.zip" TargetMode="External"/><Relationship Id="rId30" Type="http://schemas.openxmlformats.org/officeDocument/2006/relationships/hyperlink" Target="https://www.3gpp.org/ftp/TSG_RAN/WG4_Radio/TSGR4_107/Docs/R4-2309558.zip" TargetMode="External"/><Relationship Id="rId35" Type="http://schemas.openxmlformats.org/officeDocument/2006/relationships/hyperlink" Target="https://www.3gpp.org/ftp/TSG_RAN/WG4_Radio/TSGR4_107/Docs/R4-2308671.zip" TargetMode="Externa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2722AA-2EE8-4F5D-A97E-678BB62007B7}">
  <ds:schemaRefs/>
</ds:datastoreItem>
</file>

<file path=customXml/itemProps3.xml><?xml version="1.0" encoding="utf-8"?>
<ds:datastoreItem xmlns:ds="http://schemas.openxmlformats.org/officeDocument/2006/customXml" ds:itemID="{FFDFB4A0-13EF-4B4C-8A01-8BE9BD58875F}">
  <ds:schemaRefs/>
</ds:datastoreItem>
</file>

<file path=customXml/itemProps4.xml><?xml version="1.0" encoding="utf-8"?>
<ds:datastoreItem xmlns:ds="http://schemas.openxmlformats.org/officeDocument/2006/customXml" ds:itemID="{FAEFD0BB-FC06-4550-A4DD-626990856F9A}">
  <ds:schemaRefs/>
</ds:datastoreItem>
</file>

<file path=customXml/itemProps5.xml><?xml version="1.0" encoding="utf-8"?>
<ds:datastoreItem xmlns:ds="http://schemas.openxmlformats.org/officeDocument/2006/customXml" ds:itemID="{485B1D35-4954-4A3D-A36E-1F175039E849}">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7611</Words>
  <Characters>43128</Characters>
  <Application>Microsoft Office Word</Application>
  <DocSecurity>0</DocSecurity>
  <Lines>359</Lines>
  <Paragraphs>101</Paragraphs>
  <ScaleCrop>false</ScaleCrop>
  <Company/>
  <LinksUpToDate>false</LinksUpToDate>
  <CharactersWithSpaces>50638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Muhammad Kazmi</cp:lastModifiedBy>
  <cp:revision>3</cp:revision>
  <cp:lastPrinted>2019-04-25T01:09:00Z</cp:lastPrinted>
  <dcterms:created xsi:type="dcterms:W3CDTF">2023-05-19T19:32:00Z</dcterms:created>
  <dcterms:modified xsi:type="dcterms:W3CDTF">2023-05-19T19:33:00Z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